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5FBF8" w14:textId="0C98AD7A" w:rsidR="004341DA" w:rsidRPr="00C27048" w:rsidRDefault="00B602D5" w:rsidP="00B604CD">
      <w:pPr>
        <w:pStyle w:val="NoSpacing"/>
        <w:rPr>
          <w:rFonts w:ascii="Century Gothic" w:hAnsi="Century Gothic" w:cs="Arial"/>
        </w:rPr>
      </w:pPr>
      <w:r w:rsidRPr="00C27048">
        <w:rPr>
          <w:rFonts w:ascii="Century Gothic" w:hAnsi="Century Gothic" w:cs="Arial"/>
        </w:rPr>
        <w:t>P</w:t>
      </w:r>
      <w:r w:rsidR="00C66317" w:rsidRPr="00C27048">
        <w:rPr>
          <w:rFonts w:ascii="Century Gothic" w:hAnsi="Century Gothic" w:cs="Arial"/>
        </w:rPr>
        <w:t>ress Contact:</w:t>
      </w:r>
      <w:r w:rsidR="00C66317" w:rsidRPr="00C27048">
        <w:rPr>
          <w:rFonts w:ascii="Century Gothic" w:hAnsi="Century Gothic" w:cs="Arial"/>
        </w:rPr>
        <w:tab/>
      </w:r>
      <w:r w:rsidR="001E7530" w:rsidRPr="00C27048">
        <w:rPr>
          <w:rFonts w:ascii="Century Gothic" w:hAnsi="Century Gothic" w:cs="Arial"/>
        </w:rPr>
        <w:t>Da</w:t>
      </w:r>
      <w:r w:rsidR="00BA2001">
        <w:rPr>
          <w:rFonts w:ascii="Century Gothic" w:hAnsi="Century Gothic" w:cs="Arial"/>
        </w:rPr>
        <w:t>n Bell</w:t>
      </w:r>
      <w:r w:rsidR="001E7530" w:rsidRPr="00C27048">
        <w:rPr>
          <w:rFonts w:ascii="Century Gothic" w:hAnsi="Century Gothic" w:cs="Arial"/>
        </w:rPr>
        <w:t xml:space="preserve">, </w:t>
      </w:r>
      <w:r w:rsidR="00BA2001">
        <w:rPr>
          <w:rFonts w:ascii="Century Gothic" w:hAnsi="Century Gothic" w:cs="Arial"/>
        </w:rPr>
        <w:t>Communications and Community Relations Director</w:t>
      </w:r>
    </w:p>
    <w:p w14:paraId="0F303A81" w14:textId="71668B44" w:rsidR="00B604CD" w:rsidRPr="00C27048" w:rsidRDefault="00C66317" w:rsidP="00B604CD">
      <w:pPr>
        <w:pStyle w:val="NoSpacing"/>
        <w:rPr>
          <w:rFonts w:ascii="Century Gothic" w:hAnsi="Century Gothic" w:cs="Arial"/>
        </w:rPr>
      </w:pPr>
      <w:r w:rsidRPr="00C27048">
        <w:rPr>
          <w:rFonts w:ascii="Century Gothic" w:hAnsi="Century Gothic" w:cs="Arial"/>
        </w:rPr>
        <w:t>Phone Number:</w:t>
      </w:r>
      <w:r w:rsidRPr="00C27048">
        <w:rPr>
          <w:rFonts w:ascii="Century Gothic" w:hAnsi="Century Gothic" w:cs="Arial"/>
        </w:rPr>
        <w:tab/>
      </w:r>
      <w:r w:rsidR="00211550" w:rsidRPr="00C27048">
        <w:rPr>
          <w:rFonts w:ascii="Century Gothic" w:hAnsi="Century Gothic" w:cs="Arial"/>
        </w:rPr>
        <w:t xml:space="preserve">(909) </w:t>
      </w:r>
      <w:r w:rsidR="00FE01F2" w:rsidRPr="00C27048">
        <w:rPr>
          <w:rFonts w:ascii="Century Gothic" w:hAnsi="Century Gothic" w:cs="Arial"/>
        </w:rPr>
        <w:t>395-</w:t>
      </w:r>
      <w:r w:rsidR="001E7530" w:rsidRPr="00C27048">
        <w:rPr>
          <w:rFonts w:ascii="Century Gothic" w:hAnsi="Century Gothic" w:cs="Arial"/>
        </w:rPr>
        <w:t>2</w:t>
      </w:r>
      <w:r w:rsidR="00BA2001">
        <w:rPr>
          <w:rFonts w:ascii="Century Gothic" w:hAnsi="Century Gothic" w:cs="Arial"/>
        </w:rPr>
        <w:t>400</w:t>
      </w:r>
    </w:p>
    <w:p w14:paraId="48411F6F" w14:textId="65992133" w:rsidR="00B604CD" w:rsidRPr="00C27048" w:rsidRDefault="00935FD3" w:rsidP="00B604CD">
      <w:pPr>
        <w:pStyle w:val="NoSpacing"/>
        <w:rPr>
          <w:rFonts w:ascii="Century Gothic" w:hAnsi="Century Gothic" w:cs="Arial"/>
        </w:rPr>
      </w:pPr>
      <w:r w:rsidRPr="00C27048">
        <w:rPr>
          <w:rFonts w:ascii="Century Gothic" w:hAnsi="Century Gothic" w:cs="Arial"/>
        </w:rPr>
        <w:t>Date:</w:t>
      </w:r>
      <w:r w:rsidRPr="00C27048">
        <w:rPr>
          <w:rFonts w:ascii="Century Gothic" w:hAnsi="Century Gothic" w:cs="Arial"/>
        </w:rPr>
        <w:tab/>
      </w:r>
      <w:r w:rsidR="00F55E75" w:rsidRPr="00C27048">
        <w:rPr>
          <w:rFonts w:ascii="Century Gothic" w:hAnsi="Century Gothic" w:cs="Arial"/>
        </w:rPr>
        <w:tab/>
      </w:r>
      <w:r w:rsidRPr="00C27048">
        <w:rPr>
          <w:rFonts w:ascii="Century Gothic" w:hAnsi="Century Gothic" w:cs="Arial"/>
        </w:rPr>
        <w:tab/>
      </w:r>
      <w:r w:rsidR="00F17FF7">
        <w:rPr>
          <w:rFonts w:ascii="Century Gothic" w:hAnsi="Century Gothic" w:cs="Arial"/>
        </w:rPr>
        <w:t>June 22, 2020</w:t>
      </w:r>
    </w:p>
    <w:p w14:paraId="055FC47D" w14:textId="77777777" w:rsidR="00C66317" w:rsidRPr="00C27048" w:rsidRDefault="00C66317" w:rsidP="00B604CD">
      <w:pPr>
        <w:pStyle w:val="NoSpacing"/>
        <w:rPr>
          <w:rFonts w:ascii="Century Gothic" w:hAnsi="Century Gothic"/>
        </w:rPr>
      </w:pPr>
    </w:p>
    <w:p w14:paraId="460196BF" w14:textId="3A6A4DBF" w:rsidR="00B604CD" w:rsidRPr="00C27048" w:rsidRDefault="00B604CD" w:rsidP="00B604CD">
      <w:pPr>
        <w:pStyle w:val="NoSpacing"/>
        <w:rPr>
          <w:rFonts w:ascii="Century Gothic" w:hAnsi="Century Gothic" w:cs="Arial"/>
          <w:b/>
        </w:rPr>
      </w:pPr>
      <w:r w:rsidRPr="00C27048">
        <w:rPr>
          <w:rFonts w:ascii="Century Gothic" w:hAnsi="Century Gothic" w:cs="Arial"/>
          <w:b/>
        </w:rPr>
        <w:t>FOR IMMEDIATE RELEASE</w:t>
      </w:r>
    </w:p>
    <w:p w14:paraId="46010516" w14:textId="77777777" w:rsidR="00B604CD" w:rsidRPr="00C27048" w:rsidRDefault="00B604CD" w:rsidP="00B604CD">
      <w:pPr>
        <w:pStyle w:val="NoSpacing"/>
        <w:rPr>
          <w:rFonts w:ascii="Century Gothic" w:hAnsi="Century Gothic"/>
        </w:rPr>
      </w:pPr>
    </w:p>
    <w:p w14:paraId="302D05D1" w14:textId="444BA51D" w:rsidR="00B604CD" w:rsidRPr="00C27048" w:rsidRDefault="00B604CD" w:rsidP="00B604CD">
      <w:pPr>
        <w:pStyle w:val="NoSpacing"/>
        <w:rPr>
          <w:rFonts w:ascii="Century Gothic" w:hAnsi="Century Gothic" w:cs="Arial"/>
        </w:rPr>
      </w:pPr>
      <w:r w:rsidRPr="00C27048">
        <w:rPr>
          <w:rFonts w:ascii="Century Gothic" w:hAnsi="Century Gothic" w:cs="Arial"/>
        </w:rPr>
        <w:t>City of Ontario</w:t>
      </w:r>
    </w:p>
    <w:p w14:paraId="250A22A0" w14:textId="02986D53" w:rsidR="00B45E97" w:rsidRPr="00C27048" w:rsidRDefault="00F17FF7" w:rsidP="00B604CD">
      <w:pPr>
        <w:pStyle w:val="NoSpacing"/>
        <w:rPr>
          <w:rFonts w:ascii="Century Gothic" w:hAnsi="Century Gothic" w:cs="Arial"/>
        </w:rPr>
      </w:pPr>
      <w:r>
        <w:rPr>
          <w:rFonts w:ascii="Century Gothic" w:hAnsi="Century Gothic" w:cs="Arial"/>
        </w:rPr>
        <w:t>Recreation &amp; Community Services Department</w:t>
      </w:r>
    </w:p>
    <w:p w14:paraId="544B553E" w14:textId="77777777" w:rsidR="00B604CD" w:rsidRPr="00C27048" w:rsidRDefault="00B604CD" w:rsidP="00B604CD">
      <w:pPr>
        <w:pStyle w:val="NoSpacing"/>
        <w:rPr>
          <w:rFonts w:ascii="Century Gothic" w:hAnsi="Century Gothic"/>
          <w:sz w:val="28"/>
          <w:szCs w:val="28"/>
        </w:rPr>
      </w:pPr>
    </w:p>
    <w:p w14:paraId="57C240BC" w14:textId="1F0F16A0" w:rsidR="00B45E97" w:rsidRPr="00C27048" w:rsidRDefault="00F17FF7" w:rsidP="00B45E97">
      <w:pPr>
        <w:pStyle w:val="NoSpacing"/>
        <w:jc w:val="both"/>
        <w:rPr>
          <w:rFonts w:ascii="Century Gothic" w:hAnsi="Century Gothic"/>
          <w:b/>
          <w:sz w:val="32"/>
          <w:szCs w:val="28"/>
        </w:rPr>
      </w:pPr>
      <w:r>
        <w:rPr>
          <w:rFonts w:ascii="Century Gothic" w:hAnsi="Century Gothic"/>
          <w:b/>
          <w:sz w:val="32"/>
          <w:szCs w:val="28"/>
        </w:rPr>
        <w:t>ONTARIO RECREATION &amp; COMMUNITY SERVICES DEPARTMENT PRESENTS VIRTUAL BATTLE OF THE BANDS</w:t>
      </w:r>
    </w:p>
    <w:p w14:paraId="47B66D72" w14:textId="08183DAE" w:rsidR="00B45E97" w:rsidRPr="00C27048" w:rsidRDefault="00B45E97" w:rsidP="00C2250A">
      <w:pPr>
        <w:pStyle w:val="NoSpacing"/>
        <w:rPr>
          <w:rFonts w:ascii="Century Gothic" w:hAnsi="Century Gothic"/>
          <w:b/>
          <w:sz w:val="28"/>
          <w:szCs w:val="28"/>
        </w:rPr>
      </w:pPr>
    </w:p>
    <w:p w14:paraId="2502E174" w14:textId="77777777" w:rsidR="00B45E97" w:rsidRPr="00C27048" w:rsidRDefault="00B45E97" w:rsidP="00C2250A">
      <w:pPr>
        <w:pStyle w:val="NoSpacing"/>
        <w:rPr>
          <w:rFonts w:ascii="Century Gothic" w:hAnsi="Century Gothic"/>
        </w:rPr>
      </w:pPr>
    </w:p>
    <w:p w14:paraId="57315BB4" w14:textId="1838059B" w:rsidR="00B45E97" w:rsidRDefault="00F17FF7" w:rsidP="00F17FF7">
      <w:pPr>
        <w:pStyle w:val="NoSpacing"/>
        <w:jc w:val="both"/>
        <w:rPr>
          <w:rFonts w:ascii="Century Gothic" w:hAnsi="Century Gothic"/>
        </w:rPr>
      </w:pPr>
      <w:r>
        <w:rPr>
          <w:rFonts w:ascii="Century Gothic" w:hAnsi="Century Gothic"/>
        </w:rPr>
        <w:t xml:space="preserve">The Ontario Recreation &amp; Community Services Department is looking for local bands to compete in a virtual </w:t>
      </w:r>
      <w:r>
        <w:rPr>
          <w:rFonts w:ascii="Century Gothic" w:hAnsi="Century Gothic"/>
          <w:i/>
          <w:iCs/>
        </w:rPr>
        <w:t>Battle of the Bands</w:t>
      </w:r>
      <w:r>
        <w:rPr>
          <w:rFonts w:ascii="Century Gothic" w:hAnsi="Century Gothic"/>
        </w:rPr>
        <w:t xml:space="preserve"> competition.  Five local bands will be selected by a committee to compete in a weekly battle beginning July 22.  The grand finale and announcement of the winning band will be August 26.  The grand prize winner will receive a prize, promo video, and the opportunity to perform and open a Summer Concert in the Park next summer. </w:t>
      </w:r>
    </w:p>
    <w:p w14:paraId="383BBA84" w14:textId="666F1E10" w:rsidR="00F17FF7" w:rsidRDefault="00F17FF7" w:rsidP="00F17FF7">
      <w:pPr>
        <w:pStyle w:val="NoSpacing"/>
        <w:jc w:val="both"/>
        <w:rPr>
          <w:rFonts w:ascii="Century Gothic" w:hAnsi="Century Gothic"/>
        </w:rPr>
      </w:pPr>
    </w:p>
    <w:p w14:paraId="4FE129EC" w14:textId="001A1C5C" w:rsidR="00F17FF7" w:rsidRDefault="00F17FF7" w:rsidP="00F17FF7">
      <w:pPr>
        <w:pStyle w:val="NoSpacing"/>
        <w:jc w:val="both"/>
        <w:rPr>
          <w:rFonts w:ascii="Century Gothic" w:hAnsi="Century Gothic"/>
        </w:rPr>
      </w:pPr>
      <w:r>
        <w:rPr>
          <w:rFonts w:ascii="Century Gothic" w:hAnsi="Century Gothic"/>
        </w:rPr>
        <w:t xml:space="preserve">Competing bands must have one band member who lives, works or attends school in the City of Ontario and must be available for a pre-recording session on July 6-9, 2020. </w:t>
      </w:r>
      <w:bookmarkStart w:id="0" w:name="_GoBack"/>
      <w:bookmarkEnd w:id="0"/>
    </w:p>
    <w:p w14:paraId="4F9BC187" w14:textId="255C34CE" w:rsidR="00F17FF7" w:rsidRDefault="00F17FF7" w:rsidP="00F17FF7">
      <w:pPr>
        <w:pStyle w:val="NoSpacing"/>
        <w:jc w:val="both"/>
        <w:rPr>
          <w:rFonts w:ascii="Century Gothic" w:hAnsi="Century Gothic"/>
        </w:rPr>
      </w:pPr>
    </w:p>
    <w:p w14:paraId="5D6297BA" w14:textId="2DBCA754" w:rsidR="00F17FF7" w:rsidRPr="00F17FF7" w:rsidRDefault="00F17FF7" w:rsidP="00F17FF7">
      <w:pPr>
        <w:pStyle w:val="NoSpacing"/>
        <w:jc w:val="both"/>
        <w:rPr>
          <w:rFonts w:ascii="Century Gothic" w:hAnsi="Century Gothic"/>
        </w:rPr>
      </w:pPr>
      <w:r>
        <w:rPr>
          <w:rFonts w:ascii="Century Gothic" w:hAnsi="Century Gothic"/>
        </w:rPr>
        <w:t xml:space="preserve">Act quickly and enter your band now!  Visit </w:t>
      </w:r>
      <w:hyperlink r:id="rId8" w:history="1">
        <w:r w:rsidRPr="00FB0D59">
          <w:rPr>
            <w:rStyle w:val="Hyperlink"/>
            <w:rFonts w:ascii="Century Gothic" w:hAnsi="Century Gothic"/>
          </w:rPr>
          <w:t>www.OntarioCA.gov/BattleBands</w:t>
        </w:r>
      </w:hyperlink>
      <w:r>
        <w:rPr>
          <w:rFonts w:ascii="Century Gothic" w:hAnsi="Century Gothic"/>
        </w:rPr>
        <w:t xml:space="preserve"> for more information and to submit your application.  Deadline to apply is June 29, 2020.</w:t>
      </w:r>
    </w:p>
    <w:p w14:paraId="58DBBE76" w14:textId="4062E47F" w:rsidR="00B45E97" w:rsidRDefault="00B45E97" w:rsidP="00687008">
      <w:pPr>
        <w:pStyle w:val="NoSpacing"/>
        <w:spacing w:line="360" w:lineRule="auto"/>
        <w:jc w:val="both"/>
      </w:pPr>
    </w:p>
    <w:p w14:paraId="2CE4BB5F" w14:textId="77777777" w:rsidR="00C27048" w:rsidRDefault="00C27048" w:rsidP="00687008">
      <w:pPr>
        <w:pStyle w:val="NoSpacing"/>
        <w:spacing w:line="360" w:lineRule="auto"/>
        <w:jc w:val="both"/>
      </w:pPr>
    </w:p>
    <w:p w14:paraId="6E86B1E1" w14:textId="77777777" w:rsidR="00C27048" w:rsidRPr="00C27048" w:rsidRDefault="00C27048" w:rsidP="00C27048">
      <w:pPr>
        <w:pStyle w:val="NoSpacing"/>
        <w:jc w:val="center"/>
        <w:rPr>
          <w:rFonts w:ascii="Century Gothic" w:hAnsi="Century Gothic"/>
        </w:rPr>
      </w:pPr>
      <w:r w:rsidRPr="00C27048">
        <w:rPr>
          <w:rFonts w:ascii="Century Gothic" w:hAnsi="Century Gothic"/>
        </w:rPr>
        <w:t># # #</w:t>
      </w:r>
    </w:p>
    <w:p w14:paraId="04B35313" w14:textId="77777777" w:rsidR="00C27048" w:rsidRDefault="00C27048" w:rsidP="00C27048">
      <w:pPr>
        <w:pStyle w:val="NoSpacing"/>
        <w:spacing w:line="360" w:lineRule="auto"/>
        <w:jc w:val="center"/>
      </w:pPr>
    </w:p>
    <w:p w14:paraId="4E40E5DF" w14:textId="03CFE047" w:rsidR="00687008" w:rsidRPr="00687008" w:rsidRDefault="00687008" w:rsidP="00687008">
      <w:pPr>
        <w:pStyle w:val="NoSpacing"/>
        <w:spacing w:line="360" w:lineRule="auto"/>
        <w:jc w:val="both"/>
        <w:rPr>
          <w:b/>
          <w:sz w:val="20"/>
        </w:rPr>
      </w:pPr>
      <w:r w:rsidRPr="00687008">
        <w:rPr>
          <w:b/>
          <w:sz w:val="20"/>
        </w:rPr>
        <w:t>About the City of Ontario</w:t>
      </w:r>
    </w:p>
    <w:p w14:paraId="7C48F2D3" w14:textId="101F97FA" w:rsidR="00E70BF1" w:rsidRDefault="00E70BF1" w:rsidP="00E70BF1">
      <w:pPr>
        <w:jc w:val="both"/>
      </w:pPr>
      <w:r>
        <w:rPr>
          <w:rFonts w:ascii="Century Gothic" w:hAnsi="Century Gothic"/>
          <w:color w:val="000000"/>
          <w:sz w:val="20"/>
          <w:szCs w:val="20"/>
        </w:rPr>
        <w:t>The City of Ontario</w:t>
      </w:r>
      <w:r>
        <w:rPr>
          <w:rStyle w:val="apple-converted-space"/>
          <w:rFonts w:ascii="Century Gothic" w:hAnsi="Century Gothic"/>
          <w:color w:val="000000"/>
          <w:sz w:val="20"/>
          <w:szCs w:val="20"/>
        </w:rPr>
        <w:t> </w:t>
      </w:r>
      <w:r>
        <w:rPr>
          <w:rFonts w:ascii="Century Gothic" w:hAnsi="Century Gothic"/>
          <w:i/>
          <w:iCs/>
          <w:color w:val="000000"/>
          <w:sz w:val="20"/>
          <w:szCs w:val="20"/>
        </w:rPr>
        <w:t>Elevates</w:t>
      </w:r>
      <w:r>
        <w:rPr>
          <w:rStyle w:val="apple-converted-space"/>
          <w:rFonts w:ascii="Century Gothic" w:hAnsi="Century Gothic"/>
          <w:color w:val="000000"/>
          <w:sz w:val="20"/>
          <w:szCs w:val="20"/>
        </w:rPr>
        <w:t> </w:t>
      </w:r>
      <w:r>
        <w:rPr>
          <w:rFonts w:ascii="Century Gothic" w:hAnsi="Century Gothic"/>
          <w:color w:val="000000"/>
          <w:sz w:val="20"/>
          <w:szCs w:val="20"/>
        </w:rPr>
        <w:t xml:space="preserve">the quality-of-life by creating urban lifestyle districts that create sustainable places to live, work and play. Located just 35 miles east of downtown Los Angeles, the City of Ontario is ideally situated as a gateway to Southern California. With major freeways, rail transportation and International Airport, Ontario offers the rest of the world to be a part of a culturally diverse community with rich history that is well positioned for quality development and economic sustainability for its 177,000 residents.  Complementing its business and residential core, Ontario offers premium entertainment venues </w:t>
      </w:r>
      <w:r>
        <w:rPr>
          <w:rFonts w:ascii="Century Gothic" w:hAnsi="Century Gothic"/>
          <w:color w:val="000000"/>
          <w:sz w:val="20"/>
          <w:szCs w:val="20"/>
        </w:rPr>
        <w:lastRenderedPageBreak/>
        <w:t xml:space="preserve">such as the Ontario Convention Center, </w:t>
      </w:r>
      <w:r w:rsidR="004320E1">
        <w:rPr>
          <w:rFonts w:ascii="Century Gothic" w:hAnsi="Century Gothic"/>
          <w:color w:val="000000"/>
          <w:sz w:val="20"/>
          <w:szCs w:val="20"/>
        </w:rPr>
        <w:t>Toyota</w:t>
      </w:r>
      <w:r>
        <w:rPr>
          <w:rFonts w:ascii="Century Gothic" w:hAnsi="Century Gothic"/>
          <w:color w:val="000000"/>
          <w:sz w:val="20"/>
          <w:szCs w:val="20"/>
        </w:rPr>
        <w:t xml:space="preserve"> Arena, and the Ontario Mills Mall. To learn more about the City of Ontario, visit</w:t>
      </w:r>
      <w:r>
        <w:rPr>
          <w:rStyle w:val="apple-converted-space"/>
          <w:rFonts w:ascii="Century Gothic" w:hAnsi="Century Gothic"/>
          <w:color w:val="000000"/>
          <w:sz w:val="20"/>
          <w:szCs w:val="20"/>
        </w:rPr>
        <w:t> </w:t>
      </w:r>
      <w:hyperlink r:id="rId9" w:history="1">
        <w:r>
          <w:rPr>
            <w:rStyle w:val="Hyperlink"/>
            <w:rFonts w:ascii="Century Gothic" w:hAnsi="Century Gothic" w:cs="Arial"/>
            <w:color w:val="954F72"/>
            <w:sz w:val="20"/>
            <w:szCs w:val="20"/>
          </w:rPr>
          <w:t>www.ontarioca.gov</w:t>
        </w:r>
      </w:hyperlink>
      <w:r>
        <w:rPr>
          <w:rStyle w:val="apple-converted-space"/>
          <w:rFonts w:ascii="Century Gothic" w:hAnsi="Century Gothic"/>
          <w:color w:val="000000"/>
          <w:sz w:val="20"/>
          <w:szCs w:val="20"/>
        </w:rPr>
        <w:t> </w:t>
      </w:r>
      <w:r>
        <w:rPr>
          <w:rFonts w:ascii="Century Gothic" w:hAnsi="Century Gothic"/>
          <w:color w:val="000000"/>
          <w:sz w:val="20"/>
          <w:szCs w:val="20"/>
        </w:rPr>
        <w:t>or call (909) 395-2000.</w:t>
      </w:r>
    </w:p>
    <w:p w14:paraId="1012E71C" w14:textId="77777777" w:rsidR="00687008" w:rsidRDefault="00687008" w:rsidP="00687008">
      <w:pPr>
        <w:pStyle w:val="NoSpacing"/>
      </w:pPr>
    </w:p>
    <w:p w14:paraId="62CA00C1" w14:textId="77777777" w:rsidR="00024B68" w:rsidRDefault="00024B68" w:rsidP="00024B68"/>
    <w:p w14:paraId="7A8BCEF1" w14:textId="77777777" w:rsidR="00FC3688" w:rsidRPr="00024B68" w:rsidRDefault="00024B68" w:rsidP="00024B68">
      <w:pPr>
        <w:tabs>
          <w:tab w:val="left" w:pos="5715"/>
        </w:tabs>
      </w:pPr>
      <w:r>
        <w:tab/>
      </w:r>
    </w:p>
    <w:sectPr w:rsidR="00FC3688" w:rsidRPr="00024B68" w:rsidSect="004341D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2707" w:right="1080" w:bottom="2347" w:left="1080" w:header="1584" w:footer="20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A2EE2" w14:textId="77777777" w:rsidR="00090CC9" w:rsidRDefault="00090CC9" w:rsidP="00B604CD">
      <w:pPr>
        <w:spacing w:after="0" w:line="240" w:lineRule="auto"/>
      </w:pPr>
      <w:r>
        <w:separator/>
      </w:r>
    </w:p>
  </w:endnote>
  <w:endnote w:type="continuationSeparator" w:id="0">
    <w:p w14:paraId="72BF397A" w14:textId="77777777" w:rsidR="00090CC9" w:rsidRDefault="00090CC9" w:rsidP="00B6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1BEE" w14:textId="77777777" w:rsidR="00011BD2" w:rsidRDefault="00011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3C05" w14:textId="05F51D4A" w:rsidR="00011BD2" w:rsidRDefault="00011BD2">
    <w:pPr>
      <w:pStyle w:val="Footer"/>
    </w:pPr>
    <w:r>
      <w:rPr>
        <w:noProof/>
      </w:rPr>
      <w:drawing>
        <wp:anchor distT="0" distB="0" distL="114300" distR="114300" simplePos="0" relativeHeight="251659264" behindDoc="0" locked="0" layoutInCell="1" allowOverlap="1" wp14:anchorId="060992BC" wp14:editId="6EEE4379">
          <wp:simplePos x="0" y="0"/>
          <wp:positionH relativeFrom="column">
            <wp:posOffset>-714375</wp:posOffset>
          </wp:positionH>
          <wp:positionV relativeFrom="paragraph">
            <wp:posOffset>124460</wp:posOffset>
          </wp:positionV>
          <wp:extent cx="8106538" cy="133858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header2018-01.png"/>
                  <pic:cNvPicPr/>
                </pic:nvPicPr>
                <pic:blipFill>
                  <a:blip r:embed="rId1"/>
                  <a:stretch>
                    <a:fillRect/>
                  </a:stretch>
                </pic:blipFill>
                <pic:spPr>
                  <a:xfrm>
                    <a:off x="0" y="0"/>
                    <a:ext cx="8109122" cy="133900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1ABD" w14:textId="77777777" w:rsidR="00011BD2" w:rsidRDefault="00011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337E9" w14:textId="77777777" w:rsidR="00090CC9" w:rsidRDefault="00090CC9" w:rsidP="00B604CD">
      <w:pPr>
        <w:spacing w:after="0" w:line="240" w:lineRule="auto"/>
      </w:pPr>
      <w:r>
        <w:separator/>
      </w:r>
    </w:p>
  </w:footnote>
  <w:footnote w:type="continuationSeparator" w:id="0">
    <w:p w14:paraId="19B31030" w14:textId="77777777" w:rsidR="00090CC9" w:rsidRDefault="00090CC9" w:rsidP="00B60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B91D" w14:textId="77777777" w:rsidR="00011BD2" w:rsidRDefault="00011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DA03" w14:textId="77777777" w:rsidR="00011BD2" w:rsidRPr="00363940" w:rsidRDefault="00011BD2" w:rsidP="00363940">
    <w:pPr>
      <w:pStyle w:val="Header"/>
    </w:pPr>
    <w:r>
      <w:rPr>
        <w:noProof/>
      </w:rPr>
      <w:drawing>
        <wp:anchor distT="0" distB="0" distL="114300" distR="114300" simplePos="0" relativeHeight="251658240" behindDoc="1" locked="0" layoutInCell="1" allowOverlap="1" wp14:anchorId="7CA58CB8" wp14:editId="76145B90">
          <wp:simplePos x="0" y="0"/>
          <wp:positionH relativeFrom="column">
            <wp:posOffset>-716915</wp:posOffset>
          </wp:positionH>
          <wp:positionV relativeFrom="paragraph">
            <wp:posOffset>-1005840</wp:posOffset>
          </wp:positionV>
          <wp:extent cx="7815580" cy="1558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Template2.1-01.png"/>
                  <pic:cNvPicPr/>
                </pic:nvPicPr>
                <pic:blipFill>
                  <a:blip r:embed="rId1"/>
                  <a:stretch>
                    <a:fillRect/>
                  </a:stretch>
                </pic:blipFill>
                <pic:spPr>
                  <a:xfrm>
                    <a:off x="0" y="0"/>
                    <a:ext cx="7815580" cy="15582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2C5E4" w14:textId="77777777" w:rsidR="00011BD2" w:rsidRDefault="00011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43AE2"/>
    <w:multiLevelType w:val="hybridMultilevel"/>
    <w:tmpl w:val="44E2F56E"/>
    <w:lvl w:ilvl="0" w:tplc="534870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1D60E8"/>
    <w:multiLevelType w:val="hybridMultilevel"/>
    <w:tmpl w:val="C7326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05148"/>
    <w:multiLevelType w:val="hybridMultilevel"/>
    <w:tmpl w:val="CC9AE80C"/>
    <w:lvl w:ilvl="0" w:tplc="5348705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0D40D8"/>
    <w:multiLevelType w:val="hybridMultilevel"/>
    <w:tmpl w:val="A0E4E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93342"/>
    <w:multiLevelType w:val="hybridMultilevel"/>
    <w:tmpl w:val="57B4F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543C49"/>
    <w:multiLevelType w:val="hybridMultilevel"/>
    <w:tmpl w:val="FB64C658"/>
    <w:lvl w:ilvl="0" w:tplc="5348705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25850"/>
    <w:multiLevelType w:val="hybridMultilevel"/>
    <w:tmpl w:val="9790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12F"/>
    <w:rsid w:val="000024EB"/>
    <w:rsid w:val="00011BD2"/>
    <w:rsid w:val="00016D95"/>
    <w:rsid w:val="00024B68"/>
    <w:rsid w:val="00030FA0"/>
    <w:rsid w:val="000744C1"/>
    <w:rsid w:val="00081BFD"/>
    <w:rsid w:val="00090CC9"/>
    <w:rsid w:val="000E28C5"/>
    <w:rsid w:val="00112668"/>
    <w:rsid w:val="001262F7"/>
    <w:rsid w:val="0014615C"/>
    <w:rsid w:val="00161E0A"/>
    <w:rsid w:val="00167B76"/>
    <w:rsid w:val="001B16FA"/>
    <w:rsid w:val="001B56BB"/>
    <w:rsid w:val="001C0A77"/>
    <w:rsid w:val="001C273C"/>
    <w:rsid w:val="001C54BA"/>
    <w:rsid w:val="001D0C23"/>
    <w:rsid w:val="001D2D03"/>
    <w:rsid w:val="001E42BA"/>
    <w:rsid w:val="001E7530"/>
    <w:rsid w:val="001F1581"/>
    <w:rsid w:val="00211550"/>
    <w:rsid w:val="00215076"/>
    <w:rsid w:val="00222D18"/>
    <w:rsid w:val="002324F5"/>
    <w:rsid w:val="00243067"/>
    <w:rsid w:val="0024435D"/>
    <w:rsid w:val="00251773"/>
    <w:rsid w:val="00263BF4"/>
    <w:rsid w:val="00291FDF"/>
    <w:rsid w:val="002B63A9"/>
    <w:rsid w:val="0031262A"/>
    <w:rsid w:val="00323909"/>
    <w:rsid w:val="00352FBC"/>
    <w:rsid w:val="00363940"/>
    <w:rsid w:val="00365289"/>
    <w:rsid w:val="00374A8C"/>
    <w:rsid w:val="00382C69"/>
    <w:rsid w:val="003B50AE"/>
    <w:rsid w:val="003C014D"/>
    <w:rsid w:val="003C378B"/>
    <w:rsid w:val="003C40A7"/>
    <w:rsid w:val="003C7C3F"/>
    <w:rsid w:val="003D3B7F"/>
    <w:rsid w:val="003D7D41"/>
    <w:rsid w:val="003E2C07"/>
    <w:rsid w:val="0043203F"/>
    <w:rsid w:val="004320E1"/>
    <w:rsid w:val="0043215B"/>
    <w:rsid w:val="00432F99"/>
    <w:rsid w:val="004341DA"/>
    <w:rsid w:val="00446543"/>
    <w:rsid w:val="00466E54"/>
    <w:rsid w:val="00467672"/>
    <w:rsid w:val="004832F1"/>
    <w:rsid w:val="00497A0F"/>
    <w:rsid w:val="004B7F2C"/>
    <w:rsid w:val="004E0B85"/>
    <w:rsid w:val="004E1F9E"/>
    <w:rsid w:val="004E512B"/>
    <w:rsid w:val="004F0DDC"/>
    <w:rsid w:val="00532363"/>
    <w:rsid w:val="00535AA9"/>
    <w:rsid w:val="00537854"/>
    <w:rsid w:val="0058023C"/>
    <w:rsid w:val="005A3F3B"/>
    <w:rsid w:val="005C49A9"/>
    <w:rsid w:val="005C4C00"/>
    <w:rsid w:val="005C5697"/>
    <w:rsid w:val="005F6F50"/>
    <w:rsid w:val="00626E5D"/>
    <w:rsid w:val="00634F30"/>
    <w:rsid w:val="00680A3B"/>
    <w:rsid w:val="00687008"/>
    <w:rsid w:val="00697D16"/>
    <w:rsid w:val="006A02AC"/>
    <w:rsid w:val="006A42BB"/>
    <w:rsid w:val="006E42FB"/>
    <w:rsid w:val="006F53CD"/>
    <w:rsid w:val="006F7C22"/>
    <w:rsid w:val="007276AD"/>
    <w:rsid w:val="007325D5"/>
    <w:rsid w:val="00736BD6"/>
    <w:rsid w:val="00764F61"/>
    <w:rsid w:val="00767733"/>
    <w:rsid w:val="007A0E39"/>
    <w:rsid w:val="007B25A3"/>
    <w:rsid w:val="007B57ED"/>
    <w:rsid w:val="007C076E"/>
    <w:rsid w:val="007C0BDA"/>
    <w:rsid w:val="007C1611"/>
    <w:rsid w:val="007D6ADB"/>
    <w:rsid w:val="007F436E"/>
    <w:rsid w:val="00805433"/>
    <w:rsid w:val="00820539"/>
    <w:rsid w:val="00821285"/>
    <w:rsid w:val="008A522D"/>
    <w:rsid w:val="008A5873"/>
    <w:rsid w:val="008D27F2"/>
    <w:rsid w:val="00920D79"/>
    <w:rsid w:val="00921A14"/>
    <w:rsid w:val="00930DE0"/>
    <w:rsid w:val="00931C28"/>
    <w:rsid w:val="00935FD3"/>
    <w:rsid w:val="00945CE1"/>
    <w:rsid w:val="0095652D"/>
    <w:rsid w:val="00980121"/>
    <w:rsid w:val="009816D1"/>
    <w:rsid w:val="00983F28"/>
    <w:rsid w:val="009C7A40"/>
    <w:rsid w:val="009D3077"/>
    <w:rsid w:val="009E0F2C"/>
    <w:rsid w:val="009E6E4D"/>
    <w:rsid w:val="00A10A71"/>
    <w:rsid w:val="00A147E6"/>
    <w:rsid w:val="00A25A16"/>
    <w:rsid w:val="00A52F88"/>
    <w:rsid w:val="00A813D7"/>
    <w:rsid w:val="00AF708F"/>
    <w:rsid w:val="00B2134E"/>
    <w:rsid w:val="00B315F4"/>
    <w:rsid w:val="00B33C63"/>
    <w:rsid w:val="00B45E97"/>
    <w:rsid w:val="00B602D5"/>
    <w:rsid w:val="00B604CD"/>
    <w:rsid w:val="00B65857"/>
    <w:rsid w:val="00B674F7"/>
    <w:rsid w:val="00B7517C"/>
    <w:rsid w:val="00B75C54"/>
    <w:rsid w:val="00B8033A"/>
    <w:rsid w:val="00B81EB1"/>
    <w:rsid w:val="00B8522E"/>
    <w:rsid w:val="00B91B03"/>
    <w:rsid w:val="00BA1F7D"/>
    <w:rsid w:val="00BA2001"/>
    <w:rsid w:val="00BD4928"/>
    <w:rsid w:val="00BD75D7"/>
    <w:rsid w:val="00BE012F"/>
    <w:rsid w:val="00BE24D3"/>
    <w:rsid w:val="00C01E64"/>
    <w:rsid w:val="00C06C75"/>
    <w:rsid w:val="00C201A5"/>
    <w:rsid w:val="00C2250A"/>
    <w:rsid w:val="00C27048"/>
    <w:rsid w:val="00C52120"/>
    <w:rsid w:val="00C64E0C"/>
    <w:rsid w:val="00C66317"/>
    <w:rsid w:val="00C85613"/>
    <w:rsid w:val="00D01347"/>
    <w:rsid w:val="00D42026"/>
    <w:rsid w:val="00D76CBB"/>
    <w:rsid w:val="00DB1556"/>
    <w:rsid w:val="00DC517B"/>
    <w:rsid w:val="00DD22EE"/>
    <w:rsid w:val="00DE5611"/>
    <w:rsid w:val="00E70BF1"/>
    <w:rsid w:val="00E83598"/>
    <w:rsid w:val="00E96A39"/>
    <w:rsid w:val="00EA3668"/>
    <w:rsid w:val="00EC4764"/>
    <w:rsid w:val="00EC6EAE"/>
    <w:rsid w:val="00F0282E"/>
    <w:rsid w:val="00F16830"/>
    <w:rsid w:val="00F17FF7"/>
    <w:rsid w:val="00F42143"/>
    <w:rsid w:val="00F55E75"/>
    <w:rsid w:val="00F87CB3"/>
    <w:rsid w:val="00FC3688"/>
    <w:rsid w:val="00FE0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8C9A5"/>
  <w15:docId w15:val="{6083A2F1-89B9-3A4F-A2E7-45B2F012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7">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uiPriority="59"/>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2150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B60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4CD"/>
  </w:style>
  <w:style w:type="paragraph" w:styleId="Footer">
    <w:name w:val="footer"/>
    <w:basedOn w:val="Normal"/>
    <w:link w:val="FooterChar"/>
    <w:uiPriority w:val="99"/>
    <w:unhideWhenUsed/>
    <w:locked/>
    <w:rsid w:val="00B60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4CD"/>
  </w:style>
  <w:style w:type="paragraph" w:styleId="BalloonText">
    <w:name w:val="Balloon Text"/>
    <w:basedOn w:val="Normal"/>
    <w:link w:val="BalloonTextChar"/>
    <w:uiPriority w:val="99"/>
    <w:semiHidden/>
    <w:unhideWhenUsed/>
    <w:locked/>
    <w:rsid w:val="00B6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4CD"/>
    <w:rPr>
      <w:rFonts w:ascii="Tahoma" w:hAnsi="Tahoma" w:cs="Tahoma"/>
      <w:sz w:val="16"/>
      <w:szCs w:val="16"/>
    </w:rPr>
  </w:style>
  <w:style w:type="paragraph" w:styleId="NoSpacing">
    <w:name w:val="No Spacing"/>
    <w:uiPriority w:val="1"/>
    <w:qFormat/>
    <w:locked/>
    <w:rsid w:val="00B604CD"/>
    <w:pPr>
      <w:spacing w:after="0" w:line="240" w:lineRule="auto"/>
    </w:pPr>
  </w:style>
  <w:style w:type="character" w:styleId="PlaceholderText">
    <w:name w:val="Placeholder Text"/>
    <w:basedOn w:val="DefaultParagraphFont"/>
    <w:uiPriority w:val="99"/>
    <w:semiHidden/>
    <w:locked/>
    <w:rsid w:val="003E2C07"/>
    <w:rPr>
      <w:color w:val="808080"/>
    </w:rPr>
  </w:style>
  <w:style w:type="character" w:customStyle="1" w:styleId="TitleSubjectPressRelease">
    <w:name w:val="TitleSubjectPressRelease"/>
    <w:uiPriority w:val="1"/>
    <w:locked/>
    <w:rsid w:val="001262F7"/>
    <w:rPr>
      <w:rFonts w:ascii="Arial" w:hAnsi="Arial"/>
      <w:b/>
      <w:sz w:val="28"/>
    </w:rPr>
  </w:style>
  <w:style w:type="character" w:customStyle="1" w:styleId="PressReleaseContent">
    <w:name w:val="PressReleaseContent"/>
    <w:basedOn w:val="DefaultParagraphFont"/>
    <w:uiPriority w:val="1"/>
    <w:locked/>
    <w:rsid w:val="001262F7"/>
    <w:rPr>
      <w:rFonts w:ascii="Arial" w:hAnsi="Arial"/>
      <w:sz w:val="24"/>
    </w:rPr>
  </w:style>
  <w:style w:type="paragraph" w:styleId="Revision">
    <w:name w:val="Revision"/>
    <w:hidden/>
    <w:uiPriority w:val="99"/>
    <w:semiHidden/>
    <w:rsid w:val="00363940"/>
    <w:pPr>
      <w:spacing w:after="0" w:line="240" w:lineRule="auto"/>
    </w:pPr>
  </w:style>
  <w:style w:type="character" w:styleId="Hyperlink">
    <w:name w:val="Hyperlink"/>
    <w:basedOn w:val="DefaultParagraphFont"/>
    <w:uiPriority w:val="99"/>
    <w:unhideWhenUsed/>
    <w:locked/>
    <w:rsid w:val="00263BF4"/>
    <w:rPr>
      <w:color w:val="0000FF" w:themeColor="hyperlink"/>
      <w:u w:val="single"/>
    </w:rPr>
  </w:style>
  <w:style w:type="character" w:customStyle="1" w:styleId="apple-converted-space">
    <w:name w:val="apple-converted-space"/>
    <w:basedOn w:val="DefaultParagraphFont"/>
    <w:rsid w:val="00E70BF1"/>
  </w:style>
  <w:style w:type="character" w:styleId="UnresolvedMention">
    <w:name w:val="Unresolved Mention"/>
    <w:basedOn w:val="DefaultParagraphFont"/>
    <w:uiPriority w:val="99"/>
    <w:semiHidden/>
    <w:unhideWhenUsed/>
    <w:rsid w:val="00F17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CA.gov/BattleBand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arioca.gov"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8ED1C-662B-401D-94D6-FF2D6C25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Chesin</dc:creator>
  <cp:lastModifiedBy>Nick Gonzalez</cp:lastModifiedBy>
  <cp:revision>2</cp:revision>
  <cp:lastPrinted>2019-01-04T17:08:00Z</cp:lastPrinted>
  <dcterms:created xsi:type="dcterms:W3CDTF">2020-06-22T05:47:00Z</dcterms:created>
  <dcterms:modified xsi:type="dcterms:W3CDTF">2020-06-22T05:47:00Z</dcterms:modified>
</cp:coreProperties>
</file>