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X="-365" w:tblpY="-780"/>
        <w:tblW w:w="10165" w:type="dxa"/>
        <w:tblLook w:val="04A0" w:firstRow="1" w:lastRow="0" w:firstColumn="1" w:lastColumn="0" w:noHBand="0" w:noVBand="1"/>
      </w:tblPr>
      <w:tblGrid>
        <w:gridCol w:w="2592"/>
        <w:gridCol w:w="5233"/>
        <w:gridCol w:w="2340"/>
      </w:tblGrid>
      <w:tr w:rsidR="00272A1E" w14:paraId="78A449B4" w14:textId="77777777" w:rsidTr="00E02869">
        <w:trPr>
          <w:trHeight w:val="1468"/>
        </w:trPr>
        <w:tc>
          <w:tcPr>
            <w:tcW w:w="2592" w:type="dxa"/>
          </w:tcPr>
          <w:p w14:paraId="05B6906E" w14:textId="77777777" w:rsidR="00272A1E" w:rsidRDefault="00272A1E" w:rsidP="00E02869">
            <w:pPr>
              <w:jc w:val="center"/>
            </w:pPr>
            <w:r>
              <w:rPr>
                <w:noProof/>
              </w:rPr>
              <w:drawing>
                <wp:inline distT="0" distB="0" distL="0" distR="0" wp14:anchorId="754F7651" wp14:editId="2E00FE92">
                  <wp:extent cx="1508763" cy="893066"/>
                  <wp:effectExtent l="0" t="0" r="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8763" cy="893066"/>
                          </a:xfrm>
                          <a:prstGeom prst="rect">
                            <a:avLst/>
                          </a:prstGeom>
                        </pic:spPr>
                      </pic:pic>
                    </a:graphicData>
                  </a:graphic>
                </wp:inline>
              </w:drawing>
            </w:r>
          </w:p>
        </w:tc>
        <w:tc>
          <w:tcPr>
            <w:tcW w:w="5233" w:type="dxa"/>
          </w:tcPr>
          <w:p w14:paraId="47CF77B8" w14:textId="77777777" w:rsidR="00272A1E" w:rsidRPr="00272A1E" w:rsidRDefault="00272A1E" w:rsidP="00E02869">
            <w:pPr>
              <w:jc w:val="center"/>
              <w:rPr>
                <w:rFonts w:ascii="Arial Black" w:eastAsia="Adobe Fan Heiti Std B" w:hAnsi="Arial Black"/>
                <w:b/>
                <w:bCs/>
                <w:color w:val="auto"/>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72A1E">
              <w:rPr>
                <w:rFonts w:ascii="Arial Black" w:eastAsia="Adobe Fan Heiti Std B" w:hAnsi="Arial Black"/>
                <w:b/>
                <w:bCs/>
                <w:color w:val="auto"/>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CITY OF ONTARIO</w:t>
            </w:r>
          </w:p>
          <w:p w14:paraId="7D30AAAD" w14:textId="77777777" w:rsidR="00272A1E" w:rsidRPr="00272A1E" w:rsidRDefault="00272A1E" w:rsidP="00E02869">
            <w:pPr>
              <w:jc w:val="center"/>
              <w:rPr>
                <w:rFonts w:ascii="Arial Black" w:eastAsia="Adobe Fan Heiti Std B" w:hAnsi="Arial Black"/>
                <w:sz w:val="20"/>
                <w:szCs w:val="20"/>
              </w:rPr>
            </w:pPr>
            <w:r w:rsidRPr="00272A1E">
              <w:rPr>
                <w:rFonts w:ascii="Arial Black" w:eastAsia="Adobe Fan Heiti Std B" w:hAnsi="Arial Black"/>
                <w:sz w:val="20"/>
                <w:szCs w:val="20"/>
              </w:rPr>
              <w:t>BUILDING DEPARTMENT</w:t>
            </w:r>
          </w:p>
          <w:p w14:paraId="4F10B113" w14:textId="77777777" w:rsidR="00272A1E" w:rsidRPr="00272A1E" w:rsidRDefault="00272A1E" w:rsidP="00E02869">
            <w:pPr>
              <w:jc w:val="center"/>
              <w:rPr>
                <w:rFonts w:ascii="Adobe Fan Heiti Std B" w:eastAsia="Adobe Fan Heiti Std B" w:hAnsi="Adobe Fan Heiti Std B"/>
                <w:sz w:val="10"/>
                <w:szCs w:val="10"/>
              </w:rPr>
            </w:pPr>
          </w:p>
          <w:p w14:paraId="4E65F40D" w14:textId="77777777" w:rsidR="00272A1E" w:rsidRPr="00272A1E" w:rsidRDefault="00272A1E" w:rsidP="00E02869">
            <w:pPr>
              <w:jc w:val="center"/>
              <w:rPr>
                <w:rFonts w:ascii="Adobe Fan Heiti Std B" w:eastAsia="Adobe Fan Heiti Std B" w:hAnsi="Adobe Fan Heiti Std B"/>
                <w:sz w:val="16"/>
                <w:szCs w:val="16"/>
              </w:rPr>
            </w:pPr>
            <w:r w:rsidRPr="00272A1E">
              <w:rPr>
                <w:rFonts w:ascii="Adobe Fan Heiti Std B" w:eastAsia="Adobe Fan Heiti Std B" w:hAnsi="Adobe Fan Heiti Std B"/>
                <w:sz w:val="16"/>
                <w:szCs w:val="16"/>
              </w:rPr>
              <w:t>303 EAST B STREET ONTARIO CA 91764</w:t>
            </w:r>
          </w:p>
          <w:p w14:paraId="385081DF" w14:textId="77777777" w:rsidR="00272A1E" w:rsidRPr="00272A1E" w:rsidRDefault="00272A1E" w:rsidP="00E02869">
            <w:pPr>
              <w:jc w:val="center"/>
              <w:rPr>
                <w:rFonts w:ascii="Adobe Fan Heiti Std B" w:eastAsia="Adobe Fan Heiti Std B" w:hAnsi="Adobe Fan Heiti Std B"/>
                <w:sz w:val="20"/>
                <w:szCs w:val="20"/>
              </w:rPr>
            </w:pPr>
            <w:r w:rsidRPr="00272A1E">
              <w:rPr>
                <w:rFonts w:ascii="Adobe Fan Heiti Std B" w:eastAsia="Adobe Fan Heiti Std B" w:hAnsi="Adobe Fan Heiti Std B"/>
                <w:sz w:val="16"/>
                <w:szCs w:val="16"/>
              </w:rPr>
              <w:t>(PHONE) 909-395-2023</w:t>
            </w:r>
            <w:proofErr w:type="gramStart"/>
            <w:r w:rsidRPr="00272A1E">
              <w:rPr>
                <w:rFonts w:ascii="Adobe Fan Heiti Std B" w:eastAsia="Adobe Fan Heiti Std B" w:hAnsi="Adobe Fan Heiti Std B"/>
                <w:sz w:val="16"/>
                <w:szCs w:val="16"/>
              </w:rPr>
              <w:t xml:space="preserve">   (</w:t>
            </w:r>
            <w:proofErr w:type="gramEnd"/>
            <w:r w:rsidRPr="00272A1E">
              <w:rPr>
                <w:rFonts w:ascii="Adobe Fan Heiti Std B" w:eastAsia="Adobe Fan Heiti Std B" w:hAnsi="Adobe Fan Heiti Std B"/>
                <w:sz w:val="16"/>
                <w:szCs w:val="16"/>
              </w:rPr>
              <w:t>FAX)909-395-2180</w:t>
            </w:r>
          </w:p>
        </w:tc>
        <w:tc>
          <w:tcPr>
            <w:tcW w:w="2340" w:type="dxa"/>
            <w:vAlign w:val="center"/>
          </w:tcPr>
          <w:p w14:paraId="0393181D" w14:textId="77777777" w:rsidR="00272A1E" w:rsidRPr="00272A1E" w:rsidRDefault="00272A1E" w:rsidP="00E02869">
            <w:pPr>
              <w:jc w:val="center"/>
              <w:rPr>
                <w:rFonts w:ascii="Adobe Fan Heiti Std B" w:eastAsia="Adobe Fan Heiti Std B" w:hAnsi="Adobe Fan Heiti Std B"/>
                <w:sz w:val="20"/>
                <w:szCs w:val="20"/>
              </w:rPr>
            </w:pPr>
            <w:r w:rsidRPr="00272A1E">
              <w:rPr>
                <w:rFonts w:ascii="Adobe Fan Heiti Std B" w:eastAsia="Adobe Fan Heiti Std B" w:hAnsi="Adobe Fan Heiti Std B"/>
                <w:sz w:val="20"/>
                <w:szCs w:val="20"/>
              </w:rPr>
              <w:t>INFORMATION</w:t>
            </w:r>
          </w:p>
          <w:p w14:paraId="3D10CAAE" w14:textId="6B9AE338" w:rsidR="00272A1E" w:rsidRPr="00272A1E" w:rsidRDefault="00272A1E" w:rsidP="00E02869">
            <w:pPr>
              <w:jc w:val="center"/>
              <w:rPr>
                <w:rFonts w:ascii="Adobe Fan Heiti Std B" w:eastAsia="Adobe Fan Heiti Std B" w:hAnsi="Adobe Fan Heiti Std B"/>
                <w:sz w:val="20"/>
                <w:szCs w:val="20"/>
              </w:rPr>
            </w:pPr>
            <w:r w:rsidRPr="00272A1E">
              <w:rPr>
                <w:rFonts w:ascii="Adobe Fan Heiti Std B" w:eastAsia="Adobe Fan Heiti Std B" w:hAnsi="Adobe Fan Heiti Std B"/>
                <w:sz w:val="20"/>
                <w:szCs w:val="20"/>
              </w:rPr>
              <w:t>BULLETIN</w:t>
            </w:r>
            <w:r w:rsidR="00E9693A">
              <w:rPr>
                <w:rFonts w:ascii="Adobe Fan Heiti Std B" w:eastAsia="Adobe Fan Heiti Std B" w:hAnsi="Adobe Fan Heiti Std B"/>
                <w:sz w:val="20"/>
                <w:szCs w:val="20"/>
              </w:rPr>
              <w:t xml:space="preserve"> 11</w:t>
            </w:r>
            <w:r w:rsidR="00B80508">
              <w:rPr>
                <w:rFonts w:ascii="Adobe Fan Heiti Std B" w:eastAsia="Adobe Fan Heiti Std B" w:hAnsi="Adobe Fan Heiti Std B"/>
                <w:sz w:val="20"/>
                <w:szCs w:val="20"/>
              </w:rPr>
              <w:t>1</w:t>
            </w:r>
          </w:p>
          <w:p w14:paraId="4C6C7A7F" w14:textId="7C360977" w:rsidR="00272A1E" w:rsidRPr="00272A1E" w:rsidRDefault="00272A1E" w:rsidP="00E02869">
            <w:pPr>
              <w:jc w:val="center"/>
              <w:rPr>
                <w:rFonts w:ascii="Adobe Fan Heiti Std B" w:eastAsia="Adobe Fan Heiti Std B" w:hAnsi="Adobe Fan Heiti Std B"/>
                <w:sz w:val="20"/>
                <w:szCs w:val="20"/>
              </w:rPr>
            </w:pPr>
            <w:r w:rsidRPr="00272A1E">
              <w:rPr>
                <w:rFonts w:ascii="Adobe Fan Heiti Std B" w:eastAsia="Adobe Fan Heiti Std B" w:hAnsi="Adobe Fan Heiti Std B"/>
                <w:sz w:val="20"/>
                <w:szCs w:val="20"/>
              </w:rPr>
              <w:t>Effective 10/</w:t>
            </w:r>
            <w:r w:rsidR="00B32F4D">
              <w:rPr>
                <w:rFonts w:ascii="Adobe Fan Heiti Std B" w:eastAsia="Adobe Fan Heiti Std B" w:hAnsi="Adobe Fan Heiti Std B"/>
                <w:sz w:val="20"/>
                <w:szCs w:val="20"/>
              </w:rPr>
              <w:t>16</w:t>
            </w:r>
            <w:r w:rsidRPr="00272A1E">
              <w:rPr>
                <w:rFonts w:ascii="Adobe Fan Heiti Std B" w:eastAsia="Adobe Fan Heiti Std B" w:hAnsi="Adobe Fan Heiti Std B"/>
                <w:sz w:val="20"/>
                <w:szCs w:val="20"/>
              </w:rPr>
              <w:t>/2023</w:t>
            </w:r>
          </w:p>
        </w:tc>
      </w:tr>
    </w:tbl>
    <w:p w14:paraId="51AC69FD" w14:textId="77777777" w:rsidR="00272A1E" w:rsidRDefault="00272A1E" w:rsidP="00272A1E">
      <w:pPr>
        <w:spacing w:after="0"/>
      </w:pPr>
    </w:p>
    <w:tbl>
      <w:tblPr>
        <w:tblStyle w:val="TableGrid"/>
        <w:tblW w:w="10170" w:type="dxa"/>
        <w:tblInd w:w="-365" w:type="dxa"/>
        <w:tblLook w:val="04A0" w:firstRow="1" w:lastRow="0" w:firstColumn="1" w:lastColumn="0" w:noHBand="0" w:noVBand="1"/>
      </w:tblPr>
      <w:tblGrid>
        <w:gridCol w:w="10170"/>
      </w:tblGrid>
      <w:tr w:rsidR="00272A1E" w:rsidRPr="00E02869" w14:paraId="457E6A49" w14:textId="77777777" w:rsidTr="00E02869">
        <w:tc>
          <w:tcPr>
            <w:tcW w:w="10170" w:type="dxa"/>
            <w:shd w:val="clear" w:color="auto" w:fill="44546A" w:themeFill="text2"/>
            <w:vAlign w:val="center"/>
          </w:tcPr>
          <w:p w14:paraId="5E6AE274" w14:textId="77777777" w:rsidR="00272A1E" w:rsidRPr="00E02869" w:rsidRDefault="00272A1E" w:rsidP="00E02869">
            <w:pPr>
              <w:jc w:val="center"/>
              <w:rPr>
                <w:rFonts w:ascii="Adobe Gothic Std B" w:eastAsia="Adobe Gothic Std B" w:hAnsi="Adobe Gothic Std B"/>
                <w:color w:val="FFFFFF" w:themeColor="background1"/>
                <w:sz w:val="28"/>
                <w:szCs w:val="28"/>
              </w:rPr>
            </w:pPr>
            <w:r w:rsidRPr="00E02869">
              <w:rPr>
                <w:rFonts w:ascii="Adobe Gothic Std B" w:eastAsia="Adobe Gothic Std B" w:hAnsi="Adobe Gothic Std B"/>
                <w:color w:val="FFFFFF" w:themeColor="background1"/>
                <w:sz w:val="28"/>
                <w:szCs w:val="28"/>
              </w:rPr>
              <w:t>RESIDENTIAL ROOF MOUNTED SOLAR SYSTEM PERMIT PROCEDURE</w:t>
            </w:r>
          </w:p>
        </w:tc>
      </w:tr>
    </w:tbl>
    <w:p w14:paraId="1DC04CCF" w14:textId="77777777" w:rsidR="004A136D" w:rsidRPr="00E02869" w:rsidRDefault="00E02869">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7A347AAF" wp14:editId="4A5395E4">
                <wp:simplePos x="0" y="0"/>
                <wp:positionH relativeFrom="margin">
                  <wp:posOffset>-255181</wp:posOffset>
                </wp:positionH>
                <wp:positionV relativeFrom="paragraph">
                  <wp:posOffset>102206</wp:posOffset>
                </wp:positionV>
                <wp:extent cx="6477000" cy="7612912"/>
                <wp:effectExtent l="0" t="0" r="19050" b="26670"/>
                <wp:wrapNone/>
                <wp:docPr id="2" name="Text Box 2"/>
                <wp:cNvGraphicFramePr/>
                <a:graphic xmlns:a="http://schemas.openxmlformats.org/drawingml/2006/main">
                  <a:graphicData uri="http://schemas.microsoft.com/office/word/2010/wordprocessingShape">
                    <wps:wsp>
                      <wps:cNvSpPr txBox="1"/>
                      <wps:spPr>
                        <a:xfrm>
                          <a:off x="0" y="0"/>
                          <a:ext cx="6477000" cy="7612912"/>
                        </a:xfrm>
                        <a:prstGeom prst="rect">
                          <a:avLst/>
                        </a:prstGeom>
                        <a:solidFill>
                          <a:schemeClr val="lt1"/>
                        </a:solidFill>
                        <a:ln w="6350">
                          <a:solidFill>
                            <a:prstClr val="black"/>
                          </a:solidFill>
                        </a:ln>
                      </wps:spPr>
                      <wps:txbx>
                        <w:txbxContent>
                          <w:p w14:paraId="333FCE1A" w14:textId="7C1047C0" w:rsidR="00E02869" w:rsidRPr="00BF408C" w:rsidRDefault="00E02869" w:rsidP="00BF408C">
                            <w:pPr>
                              <w:ind w:right="184"/>
                              <w:jc w:val="center"/>
                              <w:rPr>
                                <w:rFonts w:ascii="Abadi" w:hAnsi="Abadi" w:cstheme="majorHAnsi"/>
                                <w:color w:val="auto"/>
                                <w:sz w:val="22"/>
                                <w:szCs w:val="22"/>
                              </w:rPr>
                            </w:pPr>
                            <w:r w:rsidRPr="00F4443D">
                              <w:rPr>
                                <w:rFonts w:ascii="Abadi" w:hAnsi="Abadi" w:cstheme="majorHAnsi"/>
                                <w:color w:val="auto"/>
                                <w:sz w:val="22"/>
                                <w:szCs w:val="22"/>
                              </w:rPr>
                              <w:t xml:space="preserve">Starting October </w:t>
                            </w:r>
                            <w:r w:rsidR="00B32F4D">
                              <w:rPr>
                                <w:rFonts w:ascii="Abadi" w:hAnsi="Abadi" w:cstheme="majorHAnsi"/>
                                <w:color w:val="auto"/>
                                <w:sz w:val="22"/>
                                <w:szCs w:val="22"/>
                              </w:rPr>
                              <w:t>16</w:t>
                            </w:r>
                            <w:r w:rsidRPr="00F4443D">
                              <w:rPr>
                                <w:rFonts w:ascii="Abadi" w:hAnsi="Abadi" w:cstheme="majorHAnsi"/>
                                <w:color w:val="auto"/>
                                <w:sz w:val="22"/>
                                <w:szCs w:val="22"/>
                              </w:rPr>
                              <w:t>, 2023, all Residential Roof Mounted Solar Systems less than 38.4 kW must follow the procedure listed out below. Any commercial solar systems, ground mounted solar systems, and roof mounted solar systems greater than or equal to 38.4 kW must follow the regular plan check review process.</w:t>
                            </w:r>
                          </w:p>
                          <w:p w14:paraId="31D28DA5"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4"/>
                                <w:szCs w:val="24"/>
                              </w:rPr>
                            </w:pPr>
                            <w:r w:rsidRPr="00F4443D">
                              <w:rPr>
                                <w:rFonts w:ascii="Adobe Gothic Std B" w:eastAsia="Adobe Gothic Std B" w:hAnsi="Adobe Gothic Std B" w:cstheme="majorHAnsi"/>
                                <w:b/>
                                <w:bCs/>
                                <w:color w:val="ED7D31" w:themeColor="accent2"/>
                                <w:sz w:val="24"/>
                                <w:szCs w:val="24"/>
                              </w:rPr>
                              <w:t>SUBMIT FOR BUILDING PRE-APPLICATION THROUGH CITIZEN PORTAL ACCESS</w:t>
                            </w:r>
                          </w:p>
                          <w:p w14:paraId="7590B061"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Log into Citizens Portal Access with link below, go to the Building Tab, and select “Create an </w:t>
                            </w:r>
                            <w:proofErr w:type="gramStart"/>
                            <w:r w:rsidRPr="00F4443D">
                              <w:rPr>
                                <w:rFonts w:ascii="Abadi" w:hAnsi="Abadi" w:cstheme="majorHAnsi"/>
                                <w:color w:val="auto"/>
                                <w:sz w:val="22"/>
                                <w:szCs w:val="22"/>
                              </w:rPr>
                              <w:t>Application</w:t>
                            </w:r>
                            <w:proofErr w:type="gramEnd"/>
                            <w:r w:rsidRPr="00F4443D">
                              <w:rPr>
                                <w:rFonts w:ascii="Abadi" w:hAnsi="Abadi" w:cstheme="majorHAnsi"/>
                                <w:color w:val="auto"/>
                                <w:sz w:val="22"/>
                                <w:szCs w:val="22"/>
                              </w:rPr>
                              <w:t xml:space="preserve">” - </w:t>
                            </w:r>
                            <w:hyperlink r:id="rId7" w:history="1">
                              <w:r w:rsidRPr="00F4443D">
                                <w:rPr>
                                  <w:rStyle w:val="Hyperlink"/>
                                  <w:rFonts w:ascii="Abadi" w:hAnsi="Abadi" w:cstheme="majorHAnsi"/>
                                  <w:sz w:val="22"/>
                                  <w:szCs w:val="22"/>
                                </w:rPr>
                                <w:t>https://automation.ontarioca.gov/OnlinePermits/Default.aspx</w:t>
                              </w:r>
                            </w:hyperlink>
                            <w:r w:rsidRPr="00F4443D">
                              <w:rPr>
                                <w:rFonts w:ascii="Abadi" w:hAnsi="Abadi" w:cstheme="majorHAnsi"/>
                              </w:rPr>
                              <w:t xml:space="preserve"> </w:t>
                            </w:r>
                            <w:r w:rsidRPr="00F4443D">
                              <w:rPr>
                                <w:rFonts w:ascii="Abadi" w:hAnsi="Abadi" w:cstheme="majorHAnsi"/>
                                <w:color w:val="auto"/>
                                <w:sz w:val="22"/>
                                <w:szCs w:val="22"/>
                              </w:rPr>
                              <w:t xml:space="preserve">   </w:t>
                            </w:r>
                          </w:p>
                          <w:p w14:paraId="4ACB7758"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 </w:t>
                            </w:r>
                            <w:r w:rsidRPr="00EA4195">
                              <w:rPr>
                                <w:rFonts w:ascii="Abadi" w:hAnsi="Abadi" w:cstheme="majorHAnsi"/>
                                <w:color w:val="FF0000"/>
                                <w:sz w:val="22"/>
                                <w:szCs w:val="22"/>
                                <w:u w:val="single"/>
                              </w:rPr>
                              <w:t>Note!</w:t>
                            </w:r>
                            <w:r w:rsidRPr="00F4443D">
                              <w:rPr>
                                <w:rFonts w:ascii="Abadi" w:hAnsi="Abadi" w:cstheme="majorHAnsi"/>
                                <w:color w:val="auto"/>
                                <w:sz w:val="22"/>
                                <w:szCs w:val="22"/>
                              </w:rPr>
                              <w:t xml:space="preserve"> Documents </w:t>
                            </w:r>
                            <w:r w:rsidRPr="00F4443D">
                              <w:rPr>
                                <w:rFonts w:ascii="Abadi" w:hAnsi="Abadi" w:cstheme="majorHAnsi"/>
                                <w:b/>
                                <w:bCs/>
                                <w:color w:val="000000" w:themeColor="text1"/>
                                <w:sz w:val="22"/>
                                <w:szCs w:val="22"/>
                                <w:u w:val="single"/>
                              </w:rPr>
                              <w:t>DO NOT</w:t>
                            </w:r>
                            <w:r w:rsidRPr="00F4443D">
                              <w:rPr>
                                <w:rFonts w:ascii="Abadi" w:hAnsi="Abadi" w:cstheme="majorHAnsi"/>
                                <w:color w:val="000000" w:themeColor="text1"/>
                                <w:sz w:val="22"/>
                                <w:szCs w:val="22"/>
                              </w:rPr>
                              <w:t xml:space="preserve"> </w:t>
                            </w:r>
                            <w:r w:rsidRPr="00F4443D">
                              <w:rPr>
                                <w:rFonts w:ascii="Abadi" w:hAnsi="Abadi" w:cstheme="majorHAnsi"/>
                                <w:color w:val="auto"/>
                                <w:sz w:val="22"/>
                                <w:szCs w:val="22"/>
                              </w:rPr>
                              <w:t xml:space="preserve">need to be uploaded at this time. </w:t>
                            </w:r>
                          </w:p>
                          <w:p w14:paraId="7AAE396A"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Once accepted for review applicant will be invoiced. All fee’s must be paid in full.</w:t>
                            </w:r>
                          </w:p>
                          <w:p w14:paraId="08DD9E88" w14:textId="77777777" w:rsidR="00E02869" w:rsidRPr="00F4443D" w:rsidRDefault="00E02869" w:rsidP="00E02869">
                            <w:pPr>
                              <w:pStyle w:val="ListParagraph"/>
                              <w:spacing w:line="259" w:lineRule="auto"/>
                              <w:ind w:left="1440" w:right="184"/>
                              <w:rPr>
                                <w:rFonts w:ascii="Abadi" w:hAnsi="Abadi" w:cstheme="majorHAnsi"/>
                                <w:color w:val="auto"/>
                                <w:sz w:val="22"/>
                                <w:szCs w:val="22"/>
                              </w:rPr>
                            </w:pPr>
                            <w:r w:rsidRPr="00F4443D">
                              <w:rPr>
                                <w:rFonts w:ascii="Abadi" w:hAnsi="Abadi" w:cstheme="majorHAnsi"/>
                                <w:color w:val="auto"/>
                                <w:sz w:val="22"/>
                                <w:szCs w:val="22"/>
                              </w:rPr>
                              <w:t xml:space="preserve">Fees can be paid online at </w:t>
                            </w:r>
                            <w:hyperlink r:id="rId8" w:history="1">
                              <w:r w:rsidRPr="00F4443D">
                                <w:rPr>
                                  <w:rStyle w:val="Hyperlink"/>
                                  <w:rFonts w:ascii="Abadi" w:hAnsi="Abadi" w:cstheme="majorHAnsi"/>
                                  <w:sz w:val="22"/>
                                  <w:szCs w:val="22"/>
                                </w:rPr>
                                <w:t>https://ontarioca.telleronline.net/</w:t>
                              </w:r>
                            </w:hyperlink>
                            <w:r w:rsidRPr="00F4443D">
                              <w:rPr>
                                <w:rFonts w:ascii="Abadi" w:hAnsi="Abadi" w:cstheme="majorHAnsi"/>
                                <w:color w:val="auto"/>
                                <w:sz w:val="22"/>
                                <w:szCs w:val="22"/>
                              </w:rPr>
                              <w:t xml:space="preserve"> </w:t>
                            </w:r>
                          </w:p>
                          <w:p w14:paraId="3917872C"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At this time a B Number will be assigned to your project. </w:t>
                            </w:r>
                            <w:r w:rsidRPr="00F4443D">
                              <w:rPr>
                                <w:rFonts w:ascii="Abadi" w:hAnsi="Abadi" w:cstheme="majorHAnsi"/>
                                <w:color w:val="FF0000"/>
                                <w:sz w:val="22"/>
                                <w:szCs w:val="22"/>
                              </w:rPr>
                              <w:t>(This will be your Permit #)</w:t>
                            </w:r>
                          </w:p>
                          <w:p w14:paraId="56A96C90"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3CB6B863"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4"/>
                                <w:szCs w:val="24"/>
                              </w:rPr>
                            </w:pPr>
                            <w:r w:rsidRPr="00F4443D">
                              <w:rPr>
                                <w:rFonts w:ascii="Adobe Gothic Std B" w:eastAsia="Adobe Gothic Std B" w:hAnsi="Adobe Gothic Std B" w:cstheme="majorHAnsi"/>
                                <w:b/>
                                <w:bCs/>
                                <w:color w:val="ED7D31" w:themeColor="accent2"/>
                                <w:sz w:val="24"/>
                                <w:szCs w:val="24"/>
                              </w:rPr>
                              <w:t>SUBMIT PLANS FOR REVIEW THROUGH WILLDA</w:t>
                            </w:r>
                            <w:r w:rsidR="00F4443D">
                              <w:rPr>
                                <w:rFonts w:ascii="Adobe Gothic Std B" w:eastAsia="Adobe Gothic Std B" w:hAnsi="Adobe Gothic Std B" w:cstheme="majorHAnsi"/>
                                <w:b/>
                                <w:bCs/>
                                <w:color w:val="ED7D31" w:themeColor="accent2"/>
                                <w:sz w:val="24"/>
                                <w:szCs w:val="24"/>
                              </w:rPr>
                              <w:t>N</w:t>
                            </w:r>
                            <w:r w:rsidRPr="00F4443D">
                              <w:rPr>
                                <w:rFonts w:ascii="Adobe Gothic Std B" w:eastAsia="Adobe Gothic Std B" w:hAnsi="Adobe Gothic Std B" w:cstheme="majorHAnsi"/>
                                <w:b/>
                                <w:bCs/>
                                <w:color w:val="ED7D31" w:themeColor="accent2"/>
                                <w:sz w:val="24"/>
                                <w:szCs w:val="24"/>
                              </w:rPr>
                              <w:t xml:space="preserve"> GEOCIVIX PORTAL</w:t>
                            </w:r>
                          </w:p>
                          <w:p w14:paraId="48CC9345"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Access Geocivix with the following link </w:t>
                            </w:r>
                            <w:hyperlink r:id="rId9" w:history="1">
                              <w:r w:rsidRPr="00F4443D">
                                <w:rPr>
                                  <w:rStyle w:val="Hyperlink"/>
                                  <w:rFonts w:ascii="Abadi" w:hAnsi="Abadi" w:cstheme="majorHAnsi"/>
                                  <w:sz w:val="22"/>
                                  <w:szCs w:val="22"/>
                                </w:rPr>
                                <w:t>https://willdan.geocivix.com/secure/</w:t>
                              </w:r>
                            </w:hyperlink>
                            <w:r w:rsidRPr="00F4443D">
                              <w:rPr>
                                <w:rFonts w:ascii="Abadi" w:hAnsi="Abadi" w:cstheme="majorHAnsi"/>
                                <w:color w:val="auto"/>
                                <w:sz w:val="22"/>
                                <w:szCs w:val="22"/>
                              </w:rPr>
                              <w:t xml:space="preserve"> </w:t>
                            </w:r>
                          </w:p>
                          <w:p w14:paraId="6B3A87B8"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Create an account by selecting the “Register” button.</w:t>
                            </w:r>
                          </w:p>
                          <w:p w14:paraId="3F758CE3" w14:textId="77777777" w:rsidR="00E02869" w:rsidRPr="00E9693A" w:rsidRDefault="00E02869" w:rsidP="00E02869">
                            <w:pPr>
                              <w:pStyle w:val="ListParagraph"/>
                              <w:numPr>
                                <w:ilvl w:val="1"/>
                                <w:numId w:val="1"/>
                              </w:numPr>
                              <w:spacing w:line="259" w:lineRule="auto"/>
                              <w:ind w:right="184"/>
                              <w:rPr>
                                <w:rFonts w:ascii="Abadi" w:hAnsi="Abadi" w:cstheme="majorHAnsi"/>
                                <w:color w:val="auto"/>
                                <w:sz w:val="22"/>
                                <w:szCs w:val="22"/>
                              </w:rPr>
                            </w:pPr>
                            <w:r w:rsidRPr="00E9693A">
                              <w:rPr>
                                <w:rFonts w:ascii="Abadi" w:hAnsi="Abadi" w:cstheme="majorHAnsi"/>
                                <w:color w:val="auto"/>
                                <w:sz w:val="22"/>
                                <w:szCs w:val="22"/>
                              </w:rPr>
                              <w:t>Once an account has been created select “Sign in”. Once signed in select “Submit for Review”.</w:t>
                            </w:r>
                          </w:p>
                          <w:p w14:paraId="2B0BDE60" w14:textId="260D3E06" w:rsidR="00E9693A" w:rsidRPr="00E9693A" w:rsidRDefault="00E02869" w:rsidP="00E02869">
                            <w:pPr>
                              <w:pStyle w:val="ListParagraph"/>
                              <w:numPr>
                                <w:ilvl w:val="1"/>
                                <w:numId w:val="1"/>
                              </w:numPr>
                              <w:spacing w:line="259" w:lineRule="auto"/>
                              <w:ind w:right="184"/>
                              <w:rPr>
                                <w:rFonts w:ascii="Abadi" w:hAnsi="Abadi" w:cstheme="majorHAnsi"/>
                                <w:color w:val="auto"/>
                                <w:sz w:val="22"/>
                                <w:szCs w:val="22"/>
                              </w:rPr>
                            </w:pPr>
                            <w:r w:rsidRPr="00E9693A">
                              <w:rPr>
                                <w:rFonts w:ascii="Abadi" w:hAnsi="Abadi" w:cstheme="majorHAnsi"/>
                                <w:color w:val="auto"/>
                                <w:sz w:val="22"/>
                                <w:szCs w:val="22"/>
                              </w:rPr>
                              <w:t xml:space="preserve">Review Documents get uploaded during the “Submit for Review” </w:t>
                            </w:r>
                            <w:r w:rsidR="005145B8" w:rsidRPr="00E9693A">
                              <w:rPr>
                                <w:rFonts w:ascii="Abadi" w:hAnsi="Abadi" w:cstheme="majorHAnsi"/>
                                <w:color w:val="auto"/>
                                <w:sz w:val="22"/>
                                <w:szCs w:val="22"/>
                              </w:rPr>
                              <w:t>stage.</w:t>
                            </w:r>
                          </w:p>
                          <w:p w14:paraId="1BAAC1CD" w14:textId="5A463FF8" w:rsidR="00E02869" w:rsidRPr="00BF408C" w:rsidRDefault="00E622F4" w:rsidP="00E02869">
                            <w:pPr>
                              <w:pStyle w:val="ListParagraph"/>
                              <w:numPr>
                                <w:ilvl w:val="1"/>
                                <w:numId w:val="1"/>
                              </w:numPr>
                              <w:spacing w:line="259" w:lineRule="auto"/>
                              <w:ind w:right="184"/>
                              <w:rPr>
                                <w:rFonts w:ascii="Abadi" w:hAnsi="Abadi" w:cstheme="majorHAnsi"/>
                                <w:color w:val="auto"/>
                                <w:sz w:val="22"/>
                                <w:szCs w:val="22"/>
                              </w:rPr>
                            </w:pPr>
                            <w:r w:rsidRPr="00BF408C">
                              <w:rPr>
                                <w:rFonts w:ascii="Abadi" w:hAnsi="Abadi" w:cstheme="majorHAnsi"/>
                                <w:color w:val="auto"/>
                                <w:sz w:val="22"/>
                                <w:szCs w:val="22"/>
                              </w:rPr>
                              <w:t xml:space="preserve">For a </w:t>
                            </w:r>
                            <w:r w:rsidR="00BF408C" w:rsidRPr="00BF408C">
                              <w:rPr>
                                <w:rFonts w:ascii="Abadi" w:hAnsi="Abadi" w:cstheme="majorHAnsi"/>
                                <w:color w:val="auto"/>
                                <w:sz w:val="22"/>
                                <w:szCs w:val="22"/>
                              </w:rPr>
                              <w:t xml:space="preserve">Geocivix Step </w:t>
                            </w:r>
                            <w:proofErr w:type="gramStart"/>
                            <w:r w:rsidR="00BF408C" w:rsidRPr="00BF408C">
                              <w:rPr>
                                <w:rFonts w:ascii="Abadi" w:hAnsi="Abadi" w:cstheme="majorHAnsi"/>
                                <w:color w:val="auto"/>
                                <w:sz w:val="22"/>
                                <w:szCs w:val="22"/>
                              </w:rPr>
                              <w:t>By</w:t>
                            </w:r>
                            <w:proofErr w:type="gramEnd"/>
                            <w:r w:rsidR="00BF408C" w:rsidRPr="00BF408C">
                              <w:rPr>
                                <w:rFonts w:ascii="Abadi" w:hAnsi="Abadi" w:cstheme="majorHAnsi"/>
                                <w:color w:val="auto"/>
                                <w:sz w:val="22"/>
                                <w:szCs w:val="22"/>
                              </w:rPr>
                              <w:t xml:space="preserve"> Step Guide click on the PDF icon</w:t>
                            </w:r>
                            <w:r w:rsidRPr="00BF408C">
                              <w:rPr>
                                <w:rFonts w:ascii="Abadi" w:hAnsi="Abadi" w:cstheme="majorHAnsi"/>
                                <w:color w:val="auto"/>
                                <w:sz w:val="22"/>
                                <w:szCs w:val="22"/>
                              </w:rPr>
                              <w:t>.</w:t>
                            </w:r>
                            <w:r w:rsidR="005145B8" w:rsidRPr="00BF408C">
                              <w:rPr>
                                <w:rFonts w:ascii="Abadi" w:hAnsi="Abadi" w:cstheme="majorHAnsi"/>
                                <w:color w:val="auto"/>
                                <w:sz w:val="22"/>
                                <w:szCs w:val="22"/>
                              </w:rPr>
                              <w:t xml:space="preserve"> </w:t>
                            </w:r>
                            <w:r w:rsidR="00376860">
                              <w:rPr>
                                <w:rFonts w:ascii="Abadi" w:hAnsi="Abadi" w:cstheme="majorHAnsi"/>
                                <w:color w:val="auto"/>
                                <w:sz w:val="22"/>
                                <w:szCs w:val="22"/>
                              </w:rPr>
                              <w:object w:dxaOrig="1467" w:dyaOrig="964" w14:anchorId="3DB8B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35.25pt">
                                  <v:imagedata r:id="rId10" o:title=""/>
                                </v:shape>
                                <o:OLEObject Type="Embed" ProgID="Acrobat.Document.DC" ShapeID="_x0000_i1026" DrawAspect="Icon" ObjectID="_1759230852" r:id="rId11"/>
                              </w:object>
                            </w:r>
                          </w:p>
                          <w:p w14:paraId="00D98714"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341FC72F"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2"/>
                                <w:szCs w:val="22"/>
                              </w:rPr>
                            </w:pPr>
                            <w:r w:rsidRPr="00F4443D">
                              <w:rPr>
                                <w:rFonts w:ascii="Adobe Gothic Std B" w:eastAsia="Adobe Gothic Std B" w:hAnsi="Adobe Gothic Std B" w:cstheme="majorHAnsi"/>
                                <w:b/>
                                <w:bCs/>
                                <w:color w:val="ED7D31" w:themeColor="accent2"/>
                                <w:sz w:val="22"/>
                                <w:szCs w:val="22"/>
                              </w:rPr>
                              <w:t>PLANS WILL BE REVIEWED THROUGH GEOCIVIX</w:t>
                            </w:r>
                          </w:p>
                          <w:p w14:paraId="42292367"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If fees are not paid in full, </w:t>
                            </w:r>
                            <w:r w:rsidRPr="00EA4195">
                              <w:rPr>
                                <w:rFonts w:ascii="Abadi" w:hAnsi="Abadi" w:cstheme="majorHAnsi"/>
                                <w:color w:val="FF0000"/>
                                <w:sz w:val="22"/>
                                <w:szCs w:val="22"/>
                                <w:u w:val="single"/>
                              </w:rPr>
                              <w:t>NO</w:t>
                            </w:r>
                            <w:r w:rsidRPr="00F4443D">
                              <w:rPr>
                                <w:rFonts w:ascii="Abadi" w:hAnsi="Abadi" w:cstheme="majorHAnsi"/>
                                <w:color w:val="auto"/>
                                <w:sz w:val="22"/>
                                <w:szCs w:val="22"/>
                              </w:rPr>
                              <w:t xml:space="preserve"> review will be performed. </w:t>
                            </w:r>
                          </w:p>
                          <w:p w14:paraId="3F3FF6C7"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If “Corrections Required”,  </w:t>
                            </w:r>
                          </w:p>
                          <w:p w14:paraId="13EB160C"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A comment letter will be emailed to the Geocivix email. </w:t>
                            </w:r>
                          </w:p>
                          <w:p w14:paraId="3CB99776"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 ALL resubmittals will need to be done through Geocivix</w:t>
                            </w:r>
                            <w:r w:rsidR="00F4443D">
                              <w:rPr>
                                <w:rFonts w:ascii="Abadi" w:hAnsi="Abadi" w:cstheme="majorHAnsi"/>
                                <w:color w:val="auto"/>
                                <w:sz w:val="22"/>
                                <w:szCs w:val="22"/>
                              </w:rPr>
                              <w:t xml:space="preserve"> email</w:t>
                            </w:r>
                            <w:r w:rsidRPr="00F4443D">
                              <w:rPr>
                                <w:rFonts w:ascii="Abadi" w:hAnsi="Abadi" w:cstheme="majorHAnsi"/>
                                <w:color w:val="auto"/>
                                <w:sz w:val="22"/>
                                <w:szCs w:val="22"/>
                              </w:rPr>
                              <w:t xml:space="preserve">. </w:t>
                            </w:r>
                          </w:p>
                          <w:p w14:paraId="36F4602F"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If “Approved”,</w:t>
                            </w:r>
                          </w:p>
                          <w:p w14:paraId="581ACE81"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A stamped set of the approved plans will be emailed to the Geocivix account and the City of Ontario. </w:t>
                            </w:r>
                          </w:p>
                          <w:p w14:paraId="17710621"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Once permit is digitally created, an automated email will be sent &amp; inspection can then be created. </w:t>
                            </w:r>
                          </w:p>
                          <w:p w14:paraId="6604DC9A"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638FFE1F"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2"/>
                                <w:szCs w:val="22"/>
                              </w:rPr>
                            </w:pPr>
                            <w:r w:rsidRPr="00F4443D">
                              <w:rPr>
                                <w:rFonts w:ascii="Adobe Gothic Std B" w:eastAsia="Adobe Gothic Std B" w:hAnsi="Adobe Gothic Std B" w:cstheme="majorHAnsi"/>
                                <w:b/>
                                <w:bCs/>
                                <w:color w:val="ED7D31" w:themeColor="accent2"/>
                                <w:sz w:val="22"/>
                                <w:szCs w:val="22"/>
                              </w:rPr>
                              <w:t>INSPECTIONS ARE SCHEDULED THROUGH CITIZEN PORTAL ACCESS</w:t>
                            </w:r>
                          </w:p>
                          <w:p w14:paraId="2614E6F8"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Log into Citizens Portal Access with link below, go to the Building Tab, and select “Schedule an Inspection” - </w:t>
                            </w:r>
                            <w:hyperlink r:id="rId12" w:history="1">
                              <w:r w:rsidRPr="00F4443D">
                                <w:rPr>
                                  <w:rStyle w:val="Hyperlink"/>
                                  <w:rFonts w:ascii="Abadi" w:hAnsi="Abadi" w:cstheme="majorHAnsi"/>
                                  <w:sz w:val="22"/>
                                  <w:szCs w:val="22"/>
                                </w:rPr>
                                <w:t>https://automation.ontarioca.gov/OnlinePermits/Default.aspx</w:t>
                              </w:r>
                            </w:hyperlink>
                            <w:r w:rsidRPr="00F4443D">
                              <w:rPr>
                                <w:rFonts w:ascii="Abadi" w:hAnsi="Abadi" w:cstheme="majorHAnsi"/>
                                <w:color w:val="auto"/>
                                <w:sz w:val="22"/>
                                <w:szCs w:val="22"/>
                              </w:rPr>
                              <w:t xml:space="preserve">   </w:t>
                            </w:r>
                          </w:p>
                          <w:p w14:paraId="0AED8DAA"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No permit card is needed.</w:t>
                            </w:r>
                          </w:p>
                          <w:p w14:paraId="566076DE"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Note, a printed color set of the plans must be available at the field during time of inspection.</w:t>
                            </w:r>
                          </w:p>
                          <w:p w14:paraId="4DBD00C2" w14:textId="77777777" w:rsidR="00E02869" w:rsidRPr="00BF408C" w:rsidRDefault="00E02869" w:rsidP="00E02869">
                            <w:pPr>
                              <w:pStyle w:val="ListParagraph"/>
                              <w:spacing w:line="259" w:lineRule="auto"/>
                              <w:ind w:left="1440" w:right="184"/>
                              <w:rPr>
                                <w:rFonts w:ascii="Abadi" w:hAnsi="Abadi" w:cstheme="majorHAnsi"/>
                                <w:color w:val="auto"/>
                                <w:sz w:val="16"/>
                                <w:szCs w:val="16"/>
                              </w:rPr>
                            </w:pPr>
                          </w:p>
                          <w:p w14:paraId="66D2F1B5" w14:textId="77777777" w:rsidR="00E02869" w:rsidRPr="00F4443D" w:rsidRDefault="00E02869" w:rsidP="00E02869">
                            <w:pPr>
                              <w:tabs>
                                <w:tab w:val="left" w:pos="-31680"/>
                                <w:tab w:val="left" w:pos="0"/>
                              </w:tabs>
                              <w:spacing w:after="0" w:line="160" w:lineRule="atLeast"/>
                              <w:ind w:right="184"/>
                              <w:rPr>
                                <w:rFonts w:ascii="Abadi" w:hAnsi="Abadi" w:cstheme="majorHAnsi"/>
                                <w:sz w:val="22"/>
                                <w:szCs w:val="22"/>
                              </w:rPr>
                            </w:pPr>
                            <w:r w:rsidRPr="00F4443D">
                              <w:rPr>
                                <w:rFonts w:ascii="Abadi" w:hAnsi="Abadi" w:cstheme="majorHAnsi"/>
                                <w:sz w:val="22"/>
                                <w:szCs w:val="22"/>
                              </w:rPr>
                              <w:t xml:space="preserve">Track Plan Check Review status through Geocivix by visiting: </w:t>
                            </w:r>
                            <w:hyperlink r:id="rId13" w:history="1">
                              <w:r w:rsidRPr="00F4443D">
                                <w:rPr>
                                  <w:rStyle w:val="Hyperlink"/>
                                  <w:rFonts w:ascii="Abadi" w:hAnsi="Abadi" w:cstheme="majorHAnsi"/>
                                  <w:sz w:val="22"/>
                                  <w:szCs w:val="22"/>
                                </w:rPr>
                                <w:t>https://willdan.geocivix.com/secure/</w:t>
                              </w:r>
                            </w:hyperlink>
                            <w:r w:rsidRPr="00F4443D">
                              <w:rPr>
                                <w:rFonts w:ascii="Abadi" w:hAnsi="Abadi" w:cstheme="majorHAnsi"/>
                                <w:sz w:val="22"/>
                                <w:szCs w:val="22"/>
                              </w:rPr>
                              <w:t xml:space="preserve"> </w:t>
                            </w:r>
                          </w:p>
                          <w:p w14:paraId="458FA7C9" w14:textId="77777777" w:rsidR="00E02869" w:rsidRPr="00F4443D" w:rsidRDefault="00E02869" w:rsidP="00E02869">
                            <w:pPr>
                              <w:rPr>
                                <w:rFonts w:ascii="Abadi" w:hAnsi="Abadi"/>
                              </w:rPr>
                            </w:pPr>
                            <w:r w:rsidRPr="00F4443D">
                              <w:rPr>
                                <w:rFonts w:ascii="Abadi" w:hAnsi="Abadi" w:cstheme="majorHAnsi"/>
                                <w:sz w:val="22"/>
                                <w:szCs w:val="22"/>
                              </w:rPr>
                              <w:t xml:space="preserve">Track Inspection status by visiting: </w:t>
                            </w:r>
                            <w:hyperlink r:id="rId14" w:history="1">
                              <w:r w:rsidR="00F4443D" w:rsidRPr="00F4443D">
                                <w:rPr>
                                  <w:rStyle w:val="Hyperlink"/>
                                  <w:rFonts w:ascii="Abadi" w:hAnsi="Abadi" w:cstheme="majorHAnsi"/>
                                  <w:sz w:val="22"/>
                                  <w:szCs w:val="22"/>
                                </w:rPr>
                                <w:t>https://automation.ontarioca.gov/onlinePermits/</w:t>
                              </w:r>
                            </w:hyperlink>
                            <w:r w:rsidR="00F4443D" w:rsidRPr="00F4443D">
                              <w:rPr>
                                <w:rFonts w:ascii="Abadi" w:hAnsi="Abadi" w:cstheme="majorHAnsi"/>
                                <w:sz w:val="22"/>
                                <w:szCs w:val="2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47AAF" id="_x0000_t202" coordsize="21600,21600" o:spt="202" path="m,l,21600r21600,l21600,xe">
                <v:stroke joinstyle="miter"/>
                <v:path gradientshapeok="t" o:connecttype="rect"/>
              </v:shapetype>
              <v:shape id="Text Box 2" o:spid="_x0000_s1026" type="#_x0000_t202" style="position:absolute;margin-left:-20.1pt;margin-top:8.05pt;width:510pt;height:599.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" fillcolor="white [3201]" strokeweight=".5pt">
                <v:textbox>
                  <w:txbxContent>
                    <w:p w14:paraId="333FCE1A" w14:textId="7C1047C0" w:rsidR="00E02869" w:rsidRPr="00BF408C" w:rsidRDefault="00E02869" w:rsidP="00BF408C">
                      <w:pPr>
                        <w:ind w:right="184"/>
                        <w:jc w:val="center"/>
                        <w:rPr>
                          <w:rFonts w:ascii="Abadi" w:hAnsi="Abadi" w:cstheme="majorHAnsi"/>
                          <w:color w:val="auto"/>
                          <w:sz w:val="22"/>
                          <w:szCs w:val="22"/>
                        </w:rPr>
                      </w:pPr>
                      <w:r w:rsidRPr="00F4443D">
                        <w:rPr>
                          <w:rFonts w:ascii="Abadi" w:hAnsi="Abadi" w:cstheme="majorHAnsi"/>
                          <w:color w:val="auto"/>
                          <w:sz w:val="22"/>
                          <w:szCs w:val="22"/>
                        </w:rPr>
                        <w:t xml:space="preserve">Starting October </w:t>
                      </w:r>
                      <w:r w:rsidR="00B32F4D">
                        <w:rPr>
                          <w:rFonts w:ascii="Abadi" w:hAnsi="Abadi" w:cstheme="majorHAnsi"/>
                          <w:color w:val="auto"/>
                          <w:sz w:val="22"/>
                          <w:szCs w:val="22"/>
                        </w:rPr>
                        <w:t>16</w:t>
                      </w:r>
                      <w:r w:rsidRPr="00F4443D">
                        <w:rPr>
                          <w:rFonts w:ascii="Abadi" w:hAnsi="Abadi" w:cstheme="majorHAnsi"/>
                          <w:color w:val="auto"/>
                          <w:sz w:val="22"/>
                          <w:szCs w:val="22"/>
                        </w:rPr>
                        <w:t>, 2023, all Residential Roof Mounted Solar Systems less than 38.4 kW must follow the procedure listed out below. Any commercial solar systems, ground mounted solar systems, and roof mounted solar systems greater than or equal to 38.4 kW must follow the regular plan check review process.</w:t>
                      </w:r>
                    </w:p>
                    <w:p w14:paraId="31D28DA5"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4"/>
                          <w:szCs w:val="24"/>
                        </w:rPr>
                      </w:pPr>
                      <w:r w:rsidRPr="00F4443D">
                        <w:rPr>
                          <w:rFonts w:ascii="Adobe Gothic Std B" w:eastAsia="Adobe Gothic Std B" w:hAnsi="Adobe Gothic Std B" w:cstheme="majorHAnsi"/>
                          <w:b/>
                          <w:bCs/>
                          <w:color w:val="ED7D31" w:themeColor="accent2"/>
                          <w:sz w:val="24"/>
                          <w:szCs w:val="24"/>
                        </w:rPr>
                        <w:t>SUBMIT FOR BUILDING PRE-APPLICATION THROUGH CITIZEN PORTAL ACCESS</w:t>
                      </w:r>
                    </w:p>
                    <w:p w14:paraId="7590B061"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Log into Citizens Portal Access with link below, go to the Building Tab, and select “Create an Application” - </w:t>
                      </w:r>
                      <w:hyperlink r:id="rId15" w:history="1">
                        <w:r w:rsidRPr="00F4443D">
                          <w:rPr>
                            <w:rStyle w:val="Hyperlink"/>
                            <w:rFonts w:ascii="Abadi" w:hAnsi="Abadi" w:cstheme="majorHAnsi"/>
                            <w:sz w:val="22"/>
                            <w:szCs w:val="22"/>
                          </w:rPr>
                          <w:t>https://automation.ontarioca.gov/OnlinePermits/Default.aspx</w:t>
                        </w:r>
                      </w:hyperlink>
                      <w:r w:rsidRPr="00F4443D">
                        <w:rPr>
                          <w:rFonts w:ascii="Abadi" w:hAnsi="Abadi" w:cstheme="majorHAnsi"/>
                        </w:rPr>
                        <w:t xml:space="preserve"> </w:t>
                      </w:r>
                      <w:r w:rsidRPr="00F4443D">
                        <w:rPr>
                          <w:rFonts w:ascii="Abadi" w:hAnsi="Abadi" w:cstheme="majorHAnsi"/>
                          <w:color w:val="auto"/>
                          <w:sz w:val="22"/>
                          <w:szCs w:val="22"/>
                        </w:rPr>
                        <w:t xml:space="preserve">   </w:t>
                      </w:r>
                    </w:p>
                    <w:p w14:paraId="4ACB7758"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 </w:t>
                      </w:r>
                      <w:r w:rsidRPr="00EA4195">
                        <w:rPr>
                          <w:rFonts w:ascii="Abadi" w:hAnsi="Abadi" w:cstheme="majorHAnsi"/>
                          <w:color w:val="FF0000"/>
                          <w:sz w:val="22"/>
                          <w:szCs w:val="22"/>
                          <w:u w:val="single"/>
                        </w:rPr>
                        <w:t>Note!</w:t>
                      </w:r>
                      <w:r w:rsidRPr="00F4443D">
                        <w:rPr>
                          <w:rFonts w:ascii="Abadi" w:hAnsi="Abadi" w:cstheme="majorHAnsi"/>
                          <w:color w:val="auto"/>
                          <w:sz w:val="22"/>
                          <w:szCs w:val="22"/>
                        </w:rPr>
                        <w:t xml:space="preserve"> Documents </w:t>
                      </w:r>
                      <w:r w:rsidRPr="00F4443D">
                        <w:rPr>
                          <w:rFonts w:ascii="Abadi" w:hAnsi="Abadi" w:cstheme="majorHAnsi"/>
                          <w:b/>
                          <w:bCs/>
                          <w:color w:val="000000" w:themeColor="text1"/>
                          <w:sz w:val="22"/>
                          <w:szCs w:val="22"/>
                          <w:u w:val="single"/>
                        </w:rPr>
                        <w:t>DO NOT</w:t>
                      </w:r>
                      <w:r w:rsidRPr="00F4443D">
                        <w:rPr>
                          <w:rFonts w:ascii="Abadi" w:hAnsi="Abadi" w:cstheme="majorHAnsi"/>
                          <w:color w:val="000000" w:themeColor="text1"/>
                          <w:sz w:val="22"/>
                          <w:szCs w:val="22"/>
                        </w:rPr>
                        <w:t xml:space="preserve"> </w:t>
                      </w:r>
                      <w:r w:rsidRPr="00F4443D">
                        <w:rPr>
                          <w:rFonts w:ascii="Abadi" w:hAnsi="Abadi" w:cstheme="majorHAnsi"/>
                          <w:color w:val="auto"/>
                          <w:sz w:val="22"/>
                          <w:szCs w:val="22"/>
                        </w:rPr>
                        <w:t xml:space="preserve">need to be uploaded at this time. </w:t>
                      </w:r>
                    </w:p>
                    <w:p w14:paraId="7AAE396A"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Once accepted for review applicant will be invoiced. All fee’s must be paid in full.</w:t>
                      </w:r>
                    </w:p>
                    <w:p w14:paraId="08DD9E88" w14:textId="77777777" w:rsidR="00E02869" w:rsidRPr="00F4443D" w:rsidRDefault="00E02869" w:rsidP="00E02869">
                      <w:pPr>
                        <w:pStyle w:val="ListParagraph"/>
                        <w:spacing w:line="259" w:lineRule="auto"/>
                        <w:ind w:left="1440" w:right="184"/>
                        <w:rPr>
                          <w:rFonts w:ascii="Abadi" w:hAnsi="Abadi" w:cstheme="majorHAnsi"/>
                          <w:color w:val="auto"/>
                          <w:sz w:val="22"/>
                          <w:szCs w:val="22"/>
                        </w:rPr>
                      </w:pPr>
                      <w:r w:rsidRPr="00F4443D">
                        <w:rPr>
                          <w:rFonts w:ascii="Abadi" w:hAnsi="Abadi" w:cstheme="majorHAnsi"/>
                          <w:color w:val="auto"/>
                          <w:sz w:val="22"/>
                          <w:szCs w:val="22"/>
                        </w:rPr>
                        <w:t xml:space="preserve">Fees can be paid online at </w:t>
                      </w:r>
                      <w:hyperlink r:id="rId16" w:history="1">
                        <w:r w:rsidRPr="00F4443D">
                          <w:rPr>
                            <w:rStyle w:val="Hyperlink"/>
                            <w:rFonts w:ascii="Abadi" w:hAnsi="Abadi" w:cstheme="majorHAnsi"/>
                            <w:sz w:val="22"/>
                            <w:szCs w:val="22"/>
                          </w:rPr>
                          <w:t>https://ontarioca.telleronline.net/</w:t>
                        </w:r>
                      </w:hyperlink>
                      <w:r w:rsidRPr="00F4443D">
                        <w:rPr>
                          <w:rFonts w:ascii="Abadi" w:hAnsi="Abadi" w:cstheme="majorHAnsi"/>
                          <w:color w:val="auto"/>
                          <w:sz w:val="22"/>
                          <w:szCs w:val="22"/>
                        </w:rPr>
                        <w:t xml:space="preserve"> </w:t>
                      </w:r>
                    </w:p>
                    <w:p w14:paraId="3917872C"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At this time a B Number will be assigned to your project. </w:t>
                      </w:r>
                      <w:r w:rsidRPr="00F4443D">
                        <w:rPr>
                          <w:rFonts w:ascii="Abadi" w:hAnsi="Abadi" w:cstheme="majorHAnsi"/>
                          <w:color w:val="FF0000"/>
                          <w:sz w:val="22"/>
                          <w:szCs w:val="22"/>
                        </w:rPr>
                        <w:t>(This will be your Permit #)</w:t>
                      </w:r>
                    </w:p>
                    <w:p w14:paraId="56A96C90"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3CB6B863"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4"/>
                          <w:szCs w:val="24"/>
                        </w:rPr>
                      </w:pPr>
                      <w:r w:rsidRPr="00F4443D">
                        <w:rPr>
                          <w:rFonts w:ascii="Adobe Gothic Std B" w:eastAsia="Adobe Gothic Std B" w:hAnsi="Adobe Gothic Std B" w:cstheme="majorHAnsi"/>
                          <w:b/>
                          <w:bCs/>
                          <w:color w:val="ED7D31" w:themeColor="accent2"/>
                          <w:sz w:val="24"/>
                          <w:szCs w:val="24"/>
                        </w:rPr>
                        <w:t>SUBMIT PLANS FOR REVIEW THROUGH WILLDA</w:t>
                      </w:r>
                      <w:r w:rsidR="00F4443D">
                        <w:rPr>
                          <w:rFonts w:ascii="Adobe Gothic Std B" w:eastAsia="Adobe Gothic Std B" w:hAnsi="Adobe Gothic Std B" w:cstheme="majorHAnsi"/>
                          <w:b/>
                          <w:bCs/>
                          <w:color w:val="ED7D31" w:themeColor="accent2"/>
                          <w:sz w:val="24"/>
                          <w:szCs w:val="24"/>
                        </w:rPr>
                        <w:t>N</w:t>
                      </w:r>
                      <w:r w:rsidRPr="00F4443D">
                        <w:rPr>
                          <w:rFonts w:ascii="Adobe Gothic Std B" w:eastAsia="Adobe Gothic Std B" w:hAnsi="Adobe Gothic Std B" w:cstheme="majorHAnsi"/>
                          <w:b/>
                          <w:bCs/>
                          <w:color w:val="ED7D31" w:themeColor="accent2"/>
                          <w:sz w:val="24"/>
                          <w:szCs w:val="24"/>
                        </w:rPr>
                        <w:t xml:space="preserve"> GEOCIVIX PORTAL</w:t>
                      </w:r>
                    </w:p>
                    <w:p w14:paraId="48CC9345"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Access Geocivix with the following link </w:t>
                      </w:r>
                      <w:hyperlink r:id="rId17" w:history="1">
                        <w:r w:rsidRPr="00F4443D">
                          <w:rPr>
                            <w:rStyle w:val="Hyperlink"/>
                            <w:rFonts w:ascii="Abadi" w:hAnsi="Abadi" w:cstheme="majorHAnsi"/>
                            <w:sz w:val="22"/>
                            <w:szCs w:val="22"/>
                          </w:rPr>
                          <w:t>https://willdan.geocivix.com/secure/</w:t>
                        </w:r>
                      </w:hyperlink>
                      <w:r w:rsidRPr="00F4443D">
                        <w:rPr>
                          <w:rFonts w:ascii="Abadi" w:hAnsi="Abadi" w:cstheme="majorHAnsi"/>
                          <w:color w:val="auto"/>
                          <w:sz w:val="22"/>
                          <w:szCs w:val="22"/>
                        </w:rPr>
                        <w:t xml:space="preserve"> </w:t>
                      </w:r>
                    </w:p>
                    <w:p w14:paraId="6B3A87B8"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Create an account by selecting the “Register” button.</w:t>
                      </w:r>
                    </w:p>
                    <w:p w14:paraId="3F758CE3" w14:textId="77777777" w:rsidR="00E02869" w:rsidRPr="00E9693A" w:rsidRDefault="00E02869" w:rsidP="00E02869">
                      <w:pPr>
                        <w:pStyle w:val="ListParagraph"/>
                        <w:numPr>
                          <w:ilvl w:val="1"/>
                          <w:numId w:val="1"/>
                        </w:numPr>
                        <w:spacing w:line="259" w:lineRule="auto"/>
                        <w:ind w:right="184"/>
                        <w:rPr>
                          <w:rFonts w:ascii="Abadi" w:hAnsi="Abadi" w:cstheme="majorHAnsi"/>
                          <w:color w:val="auto"/>
                          <w:sz w:val="22"/>
                          <w:szCs w:val="22"/>
                        </w:rPr>
                      </w:pPr>
                      <w:r w:rsidRPr="00E9693A">
                        <w:rPr>
                          <w:rFonts w:ascii="Abadi" w:hAnsi="Abadi" w:cstheme="majorHAnsi"/>
                          <w:color w:val="auto"/>
                          <w:sz w:val="22"/>
                          <w:szCs w:val="22"/>
                        </w:rPr>
                        <w:t>Once an account has been created select “Sign in”. Once signed in select “Submit for Review”.</w:t>
                      </w:r>
                    </w:p>
                    <w:p w14:paraId="2B0BDE60" w14:textId="260D3E06" w:rsidR="00E9693A" w:rsidRPr="00E9693A" w:rsidRDefault="00E02869" w:rsidP="00E02869">
                      <w:pPr>
                        <w:pStyle w:val="ListParagraph"/>
                        <w:numPr>
                          <w:ilvl w:val="1"/>
                          <w:numId w:val="1"/>
                        </w:numPr>
                        <w:spacing w:line="259" w:lineRule="auto"/>
                        <w:ind w:right="184"/>
                        <w:rPr>
                          <w:rFonts w:ascii="Abadi" w:hAnsi="Abadi" w:cstheme="majorHAnsi"/>
                          <w:color w:val="auto"/>
                          <w:sz w:val="22"/>
                          <w:szCs w:val="22"/>
                        </w:rPr>
                      </w:pPr>
                      <w:r w:rsidRPr="00E9693A">
                        <w:rPr>
                          <w:rFonts w:ascii="Abadi" w:hAnsi="Abadi" w:cstheme="majorHAnsi"/>
                          <w:color w:val="auto"/>
                          <w:sz w:val="22"/>
                          <w:szCs w:val="22"/>
                        </w:rPr>
                        <w:t xml:space="preserve">Review Documents get uploaded during the “Submit for Review” </w:t>
                      </w:r>
                      <w:r w:rsidR="005145B8" w:rsidRPr="00E9693A">
                        <w:rPr>
                          <w:rFonts w:ascii="Abadi" w:hAnsi="Abadi" w:cstheme="majorHAnsi"/>
                          <w:color w:val="auto"/>
                          <w:sz w:val="22"/>
                          <w:szCs w:val="22"/>
                        </w:rPr>
                        <w:t>stage.</w:t>
                      </w:r>
                    </w:p>
                    <w:p w14:paraId="1BAAC1CD" w14:textId="5A463FF8" w:rsidR="00E02869" w:rsidRPr="00BF408C" w:rsidRDefault="00E622F4" w:rsidP="00E02869">
                      <w:pPr>
                        <w:pStyle w:val="ListParagraph"/>
                        <w:numPr>
                          <w:ilvl w:val="1"/>
                          <w:numId w:val="1"/>
                        </w:numPr>
                        <w:spacing w:line="259" w:lineRule="auto"/>
                        <w:ind w:right="184"/>
                        <w:rPr>
                          <w:rFonts w:ascii="Abadi" w:hAnsi="Abadi" w:cstheme="majorHAnsi"/>
                          <w:color w:val="auto"/>
                          <w:sz w:val="22"/>
                          <w:szCs w:val="22"/>
                        </w:rPr>
                      </w:pPr>
                      <w:r w:rsidRPr="00BF408C">
                        <w:rPr>
                          <w:rFonts w:ascii="Abadi" w:hAnsi="Abadi" w:cstheme="majorHAnsi"/>
                          <w:color w:val="auto"/>
                          <w:sz w:val="22"/>
                          <w:szCs w:val="22"/>
                        </w:rPr>
                        <w:t xml:space="preserve">For a </w:t>
                      </w:r>
                      <w:r w:rsidR="00BF408C" w:rsidRPr="00BF408C">
                        <w:rPr>
                          <w:rFonts w:ascii="Abadi" w:hAnsi="Abadi" w:cstheme="majorHAnsi"/>
                          <w:color w:val="auto"/>
                          <w:sz w:val="22"/>
                          <w:szCs w:val="22"/>
                        </w:rPr>
                        <w:t>Geocivix Step By Step Guide click on the PDF icon</w:t>
                      </w:r>
                      <w:r w:rsidRPr="00BF408C">
                        <w:rPr>
                          <w:rFonts w:ascii="Abadi" w:hAnsi="Abadi" w:cstheme="majorHAnsi"/>
                          <w:color w:val="auto"/>
                          <w:sz w:val="22"/>
                          <w:szCs w:val="22"/>
                        </w:rPr>
                        <w:t>.</w:t>
                      </w:r>
                      <w:r w:rsidR="005145B8" w:rsidRPr="00BF408C">
                        <w:rPr>
                          <w:rFonts w:ascii="Abadi" w:hAnsi="Abadi" w:cstheme="majorHAnsi"/>
                          <w:color w:val="auto"/>
                          <w:sz w:val="22"/>
                          <w:szCs w:val="22"/>
                        </w:rPr>
                        <w:t xml:space="preserve"> </w:t>
                      </w:r>
                      <w:r w:rsidR="00376860">
                        <w:rPr>
                          <w:rFonts w:ascii="Abadi" w:hAnsi="Abadi" w:cstheme="majorHAnsi"/>
                          <w:color w:val="auto"/>
                          <w:sz w:val="22"/>
                          <w:szCs w:val="22"/>
                        </w:rPr>
                        <w:object w:dxaOrig="1511" w:dyaOrig="993" w14:anchorId="3DB8B690">
                          <v:shape id="_x0000_i1026" type="#_x0000_t75" style="width:53.45pt;height:34.9pt">
                            <v:imagedata r:id="rId18" o:title=""/>
                          </v:shape>
                          <o:OLEObject Type="Embed" ProgID="Acrobat.Document.DC" ShapeID="_x0000_i1026" DrawAspect="Icon" ObjectID="_1759214255" r:id="rId19"/>
                        </w:object>
                      </w:r>
                    </w:p>
                    <w:p w14:paraId="00D98714"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341FC72F"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2"/>
                          <w:szCs w:val="22"/>
                        </w:rPr>
                      </w:pPr>
                      <w:r w:rsidRPr="00F4443D">
                        <w:rPr>
                          <w:rFonts w:ascii="Adobe Gothic Std B" w:eastAsia="Adobe Gothic Std B" w:hAnsi="Adobe Gothic Std B" w:cstheme="majorHAnsi"/>
                          <w:b/>
                          <w:bCs/>
                          <w:color w:val="ED7D31" w:themeColor="accent2"/>
                          <w:sz w:val="22"/>
                          <w:szCs w:val="22"/>
                        </w:rPr>
                        <w:t>PLANS WILL BE REVIEWED THROUGH GEOCIVIX</w:t>
                      </w:r>
                    </w:p>
                    <w:p w14:paraId="42292367"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If fees are not paid in full, </w:t>
                      </w:r>
                      <w:r w:rsidRPr="00EA4195">
                        <w:rPr>
                          <w:rFonts w:ascii="Abadi" w:hAnsi="Abadi" w:cstheme="majorHAnsi"/>
                          <w:color w:val="FF0000"/>
                          <w:sz w:val="22"/>
                          <w:szCs w:val="22"/>
                          <w:u w:val="single"/>
                        </w:rPr>
                        <w:t>NO</w:t>
                      </w:r>
                      <w:r w:rsidRPr="00F4443D">
                        <w:rPr>
                          <w:rFonts w:ascii="Abadi" w:hAnsi="Abadi" w:cstheme="majorHAnsi"/>
                          <w:color w:val="auto"/>
                          <w:sz w:val="22"/>
                          <w:szCs w:val="22"/>
                        </w:rPr>
                        <w:t xml:space="preserve"> review will be performed. </w:t>
                      </w:r>
                    </w:p>
                    <w:p w14:paraId="3F3FF6C7"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If “Corrections Required”,  </w:t>
                      </w:r>
                    </w:p>
                    <w:p w14:paraId="13EB160C"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A comment letter will be emailed to the Geocivix email. </w:t>
                      </w:r>
                    </w:p>
                    <w:p w14:paraId="3CB99776"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 ALL resubmittals will need to be done through Geocivix</w:t>
                      </w:r>
                      <w:r w:rsidR="00F4443D">
                        <w:rPr>
                          <w:rFonts w:ascii="Abadi" w:hAnsi="Abadi" w:cstheme="majorHAnsi"/>
                          <w:color w:val="auto"/>
                          <w:sz w:val="22"/>
                          <w:szCs w:val="22"/>
                        </w:rPr>
                        <w:t xml:space="preserve"> email</w:t>
                      </w:r>
                      <w:r w:rsidRPr="00F4443D">
                        <w:rPr>
                          <w:rFonts w:ascii="Abadi" w:hAnsi="Abadi" w:cstheme="majorHAnsi"/>
                          <w:color w:val="auto"/>
                          <w:sz w:val="22"/>
                          <w:szCs w:val="22"/>
                        </w:rPr>
                        <w:t xml:space="preserve">. </w:t>
                      </w:r>
                    </w:p>
                    <w:p w14:paraId="36F4602F"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If “Approved”,</w:t>
                      </w:r>
                    </w:p>
                    <w:p w14:paraId="581ACE81" w14:textId="77777777" w:rsidR="00E02869" w:rsidRPr="00F4443D" w:rsidRDefault="00E02869" w:rsidP="00E02869">
                      <w:pPr>
                        <w:pStyle w:val="ListParagraph"/>
                        <w:numPr>
                          <w:ilvl w:val="0"/>
                          <w:numId w:val="2"/>
                        </w:numPr>
                        <w:spacing w:line="259" w:lineRule="auto"/>
                        <w:ind w:left="1800" w:right="184"/>
                        <w:rPr>
                          <w:rFonts w:ascii="Abadi" w:hAnsi="Abadi" w:cstheme="majorHAnsi"/>
                          <w:color w:val="auto"/>
                          <w:sz w:val="22"/>
                          <w:szCs w:val="22"/>
                        </w:rPr>
                      </w:pPr>
                      <w:r w:rsidRPr="00F4443D">
                        <w:rPr>
                          <w:rFonts w:ascii="Abadi" w:hAnsi="Abadi" w:cstheme="majorHAnsi"/>
                          <w:color w:val="auto"/>
                          <w:sz w:val="22"/>
                          <w:szCs w:val="22"/>
                        </w:rPr>
                        <w:t xml:space="preserve">A stamped set of the approved plans will be emailed to the Geocivix account and the City of Ontario. </w:t>
                      </w:r>
                    </w:p>
                    <w:p w14:paraId="17710621"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Once permit is digitally created, an automated email will be sent &amp; inspection can then be created. </w:t>
                      </w:r>
                    </w:p>
                    <w:p w14:paraId="6604DC9A" w14:textId="77777777" w:rsidR="00E02869" w:rsidRPr="00BF408C" w:rsidRDefault="00E02869" w:rsidP="00E02869">
                      <w:pPr>
                        <w:pStyle w:val="ListParagraph"/>
                        <w:spacing w:line="259" w:lineRule="auto"/>
                        <w:ind w:left="1440" w:right="184"/>
                        <w:rPr>
                          <w:rFonts w:asciiTheme="majorHAnsi" w:hAnsiTheme="majorHAnsi" w:cstheme="majorHAnsi"/>
                          <w:color w:val="auto"/>
                          <w:sz w:val="16"/>
                          <w:szCs w:val="16"/>
                        </w:rPr>
                      </w:pPr>
                    </w:p>
                    <w:p w14:paraId="638FFE1F" w14:textId="77777777" w:rsidR="00E02869" w:rsidRPr="00F4443D" w:rsidRDefault="00E02869" w:rsidP="00E02869">
                      <w:pPr>
                        <w:pStyle w:val="ListParagraph"/>
                        <w:numPr>
                          <w:ilvl w:val="0"/>
                          <w:numId w:val="1"/>
                        </w:numPr>
                        <w:spacing w:line="259" w:lineRule="auto"/>
                        <w:ind w:right="184"/>
                        <w:rPr>
                          <w:rFonts w:ascii="Adobe Gothic Std B" w:eastAsia="Adobe Gothic Std B" w:hAnsi="Adobe Gothic Std B" w:cstheme="majorHAnsi"/>
                          <w:b/>
                          <w:bCs/>
                          <w:color w:val="ED7D31" w:themeColor="accent2"/>
                          <w:sz w:val="22"/>
                          <w:szCs w:val="22"/>
                        </w:rPr>
                      </w:pPr>
                      <w:r w:rsidRPr="00F4443D">
                        <w:rPr>
                          <w:rFonts w:ascii="Adobe Gothic Std B" w:eastAsia="Adobe Gothic Std B" w:hAnsi="Adobe Gothic Std B" w:cstheme="majorHAnsi"/>
                          <w:b/>
                          <w:bCs/>
                          <w:color w:val="ED7D31" w:themeColor="accent2"/>
                          <w:sz w:val="22"/>
                          <w:szCs w:val="22"/>
                        </w:rPr>
                        <w:t>INSPECTIONS ARE SCHEDULED THROUGH CITIZEN PORTAL ACCESS</w:t>
                      </w:r>
                    </w:p>
                    <w:p w14:paraId="2614E6F8"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 xml:space="preserve">Log into Citizens Portal Access with link below, go to the Building Tab, and select “Schedule an Inspection” - </w:t>
                      </w:r>
                      <w:hyperlink r:id="rId20" w:history="1">
                        <w:r w:rsidRPr="00F4443D">
                          <w:rPr>
                            <w:rStyle w:val="Hyperlink"/>
                            <w:rFonts w:ascii="Abadi" w:hAnsi="Abadi" w:cstheme="majorHAnsi"/>
                            <w:sz w:val="22"/>
                            <w:szCs w:val="22"/>
                          </w:rPr>
                          <w:t>https://automation.ontarioca.gov/OnlinePermits/Default.aspx</w:t>
                        </w:r>
                      </w:hyperlink>
                      <w:r w:rsidRPr="00F4443D">
                        <w:rPr>
                          <w:rFonts w:ascii="Abadi" w:hAnsi="Abadi" w:cstheme="majorHAnsi"/>
                          <w:color w:val="auto"/>
                          <w:sz w:val="22"/>
                          <w:szCs w:val="22"/>
                        </w:rPr>
                        <w:t xml:space="preserve">   </w:t>
                      </w:r>
                    </w:p>
                    <w:p w14:paraId="0AED8DAA"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No permit card is needed.</w:t>
                      </w:r>
                    </w:p>
                    <w:p w14:paraId="566076DE" w14:textId="77777777" w:rsidR="00E02869" w:rsidRPr="00F4443D" w:rsidRDefault="00E02869" w:rsidP="00E02869">
                      <w:pPr>
                        <w:pStyle w:val="ListParagraph"/>
                        <w:numPr>
                          <w:ilvl w:val="1"/>
                          <w:numId w:val="1"/>
                        </w:numPr>
                        <w:spacing w:line="259" w:lineRule="auto"/>
                        <w:ind w:right="184"/>
                        <w:rPr>
                          <w:rFonts w:ascii="Abadi" w:hAnsi="Abadi" w:cstheme="majorHAnsi"/>
                          <w:color w:val="auto"/>
                          <w:sz w:val="22"/>
                          <w:szCs w:val="22"/>
                        </w:rPr>
                      </w:pPr>
                      <w:r w:rsidRPr="00F4443D">
                        <w:rPr>
                          <w:rFonts w:ascii="Abadi" w:hAnsi="Abadi" w:cstheme="majorHAnsi"/>
                          <w:color w:val="auto"/>
                          <w:sz w:val="22"/>
                          <w:szCs w:val="22"/>
                        </w:rPr>
                        <w:t>Note, a printed color set of the plans must be available at the field during time of inspection.</w:t>
                      </w:r>
                    </w:p>
                    <w:p w14:paraId="4DBD00C2" w14:textId="77777777" w:rsidR="00E02869" w:rsidRPr="00BF408C" w:rsidRDefault="00E02869" w:rsidP="00E02869">
                      <w:pPr>
                        <w:pStyle w:val="ListParagraph"/>
                        <w:spacing w:line="259" w:lineRule="auto"/>
                        <w:ind w:left="1440" w:right="184"/>
                        <w:rPr>
                          <w:rFonts w:ascii="Abadi" w:hAnsi="Abadi" w:cstheme="majorHAnsi"/>
                          <w:color w:val="auto"/>
                          <w:sz w:val="16"/>
                          <w:szCs w:val="16"/>
                        </w:rPr>
                      </w:pPr>
                    </w:p>
                    <w:p w14:paraId="66D2F1B5" w14:textId="77777777" w:rsidR="00E02869" w:rsidRPr="00F4443D" w:rsidRDefault="00E02869" w:rsidP="00E02869">
                      <w:pPr>
                        <w:tabs>
                          <w:tab w:val="left" w:pos="-31680"/>
                          <w:tab w:val="left" w:pos="0"/>
                        </w:tabs>
                        <w:spacing w:after="0" w:line="160" w:lineRule="atLeast"/>
                        <w:ind w:right="184"/>
                        <w:rPr>
                          <w:rFonts w:ascii="Abadi" w:hAnsi="Abadi" w:cstheme="majorHAnsi"/>
                          <w:sz w:val="22"/>
                          <w:szCs w:val="22"/>
                        </w:rPr>
                      </w:pPr>
                      <w:r w:rsidRPr="00F4443D">
                        <w:rPr>
                          <w:rFonts w:ascii="Abadi" w:hAnsi="Abadi" w:cstheme="majorHAnsi"/>
                          <w:sz w:val="22"/>
                          <w:szCs w:val="22"/>
                        </w:rPr>
                        <w:t xml:space="preserve">Track Plan Check Review status through Geocivix by visiting: </w:t>
                      </w:r>
                      <w:hyperlink r:id="rId21" w:history="1">
                        <w:r w:rsidRPr="00F4443D">
                          <w:rPr>
                            <w:rStyle w:val="Hyperlink"/>
                            <w:rFonts w:ascii="Abadi" w:hAnsi="Abadi" w:cstheme="majorHAnsi"/>
                            <w:sz w:val="22"/>
                            <w:szCs w:val="22"/>
                          </w:rPr>
                          <w:t>https://willdan.geocivix.com/secure/</w:t>
                        </w:r>
                      </w:hyperlink>
                      <w:r w:rsidRPr="00F4443D">
                        <w:rPr>
                          <w:rFonts w:ascii="Abadi" w:hAnsi="Abadi" w:cstheme="majorHAnsi"/>
                          <w:sz w:val="22"/>
                          <w:szCs w:val="22"/>
                        </w:rPr>
                        <w:t xml:space="preserve"> </w:t>
                      </w:r>
                    </w:p>
                    <w:p w14:paraId="458FA7C9" w14:textId="77777777" w:rsidR="00E02869" w:rsidRPr="00F4443D" w:rsidRDefault="00E02869" w:rsidP="00E02869">
                      <w:pPr>
                        <w:rPr>
                          <w:rFonts w:ascii="Abadi" w:hAnsi="Abadi"/>
                        </w:rPr>
                      </w:pPr>
                      <w:r w:rsidRPr="00F4443D">
                        <w:rPr>
                          <w:rFonts w:ascii="Abadi" w:hAnsi="Abadi" w:cstheme="majorHAnsi"/>
                          <w:sz w:val="22"/>
                          <w:szCs w:val="22"/>
                        </w:rPr>
                        <w:t xml:space="preserve">Track Inspection status by visiting: </w:t>
                      </w:r>
                      <w:hyperlink r:id="rId22" w:history="1">
                        <w:r w:rsidR="00F4443D" w:rsidRPr="00F4443D">
                          <w:rPr>
                            <w:rStyle w:val="Hyperlink"/>
                            <w:rFonts w:ascii="Abadi" w:hAnsi="Abadi" w:cstheme="majorHAnsi"/>
                            <w:sz w:val="22"/>
                            <w:szCs w:val="22"/>
                          </w:rPr>
                          <w:t>https://automation.ontarioca.gov/onlinePermits/</w:t>
                        </w:r>
                      </w:hyperlink>
                      <w:r w:rsidR="00F4443D" w:rsidRPr="00F4443D">
                        <w:rPr>
                          <w:rFonts w:ascii="Abadi" w:hAnsi="Abadi" w:cstheme="majorHAnsi"/>
                          <w:sz w:val="22"/>
                          <w:szCs w:val="22"/>
                        </w:rPr>
                        <w:tab/>
                      </w:r>
                    </w:p>
                  </w:txbxContent>
                </v:textbox>
                <w10:wrap anchorx="margin"/>
              </v:shape>
            </w:pict>
          </mc:Fallback>
        </mc:AlternateContent>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r w:rsidR="009E6249">
        <w:rPr>
          <w:sz w:val="28"/>
          <w:szCs w:val="28"/>
        </w:rPr>
        <w:tab/>
      </w:r>
    </w:p>
    <w:sectPr w:rsidR="004A136D" w:rsidRPr="00E028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dobe Fan Heiti Std B">
    <w:panose1 w:val="020B0700000000000000"/>
    <w:charset w:val="80"/>
    <w:family w:val="swiss"/>
    <w:notTrueType/>
    <w:pitch w:val="variable"/>
    <w:sig w:usb0="00000203" w:usb1="1A0F1900" w:usb2="00000016" w:usb3="00000000" w:csb0="00120005" w:csb1="00000000"/>
  </w:font>
  <w:font w:name="Adobe Gothic Std B">
    <w:panose1 w:val="020B0800000000000000"/>
    <w:charset w:val="80"/>
    <w:family w:val="swiss"/>
    <w:notTrueType/>
    <w:pitch w:val="variable"/>
    <w:sig w:usb0="00000203" w:usb1="29D72C10" w:usb2="00000010" w:usb3="00000000" w:csb0="002A0005"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806A5"/>
    <w:multiLevelType w:val="hybridMultilevel"/>
    <w:tmpl w:val="46F6A214"/>
    <w:lvl w:ilvl="0" w:tplc="63541A56">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742A3816"/>
    <w:multiLevelType w:val="hybridMultilevel"/>
    <w:tmpl w:val="34E24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3541A56">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210321">
    <w:abstractNumId w:val="1"/>
  </w:num>
  <w:num w:numId="2" w16cid:durableId="909197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A1E"/>
    <w:rsid w:val="00272A1E"/>
    <w:rsid w:val="00376860"/>
    <w:rsid w:val="004A136D"/>
    <w:rsid w:val="005145B8"/>
    <w:rsid w:val="005E7898"/>
    <w:rsid w:val="008339C2"/>
    <w:rsid w:val="008C254A"/>
    <w:rsid w:val="009E6249"/>
    <w:rsid w:val="00AD3DC7"/>
    <w:rsid w:val="00B32F4D"/>
    <w:rsid w:val="00B80508"/>
    <w:rsid w:val="00BF408C"/>
    <w:rsid w:val="00E02869"/>
    <w:rsid w:val="00E622F4"/>
    <w:rsid w:val="00E9693A"/>
    <w:rsid w:val="00EA4195"/>
    <w:rsid w:val="00EC19DD"/>
    <w:rsid w:val="00F4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FD0943"/>
  <w15:chartTrackingRefBased/>
  <w15:docId w15:val="{54302E42-074C-4678-9770-E4F1A7A3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869"/>
    <w:pPr>
      <w:spacing w:line="240" w:lineRule="auto"/>
    </w:pPr>
    <w:rPr>
      <w:rFonts w:ascii="Century Schoolbook" w:eastAsia="Times New Roman" w:hAnsi="Century Schoolbook" w:cs="Times New Roman"/>
      <w:color w:val="000000"/>
      <w:kern w:val="28"/>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2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869"/>
    <w:pPr>
      <w:ind w:left="720"/>
      <w:contextualSpacing/>
    </w:pPr>
  </w:style>
  <w:style w:type="character" w:styleId="Hyperlink">
    <w:name w:val="Hyperlink"/>
    <w:basedOn w:val="DefaultParagraphFont"/>
    <w:uiPriority w:val="99"/>
    <w:unhideWhenUsed/>
    <w:rsid w:val="00E02869"/>
    <w:rPr>
      <w:color w:val="0563C1" w:themeColor="hyperlink"/>
      <w:u w:val="single"/>
    </w:rPr>
  </w:style>
  <w:style w:type="character" w:styleId="FollowedHyperlink">
    <w:name w:val="FollowedHyperlink"/>
    <w:basedOn w:val="DefaultParagraphFont"/>
    <w:uiPriority w:val="99"/>
    <w:semiHidden/>
    <w:unhideWhenUsed/>
    <w:rsid w:val="00E02869"/>
    <w:rPr>
      <w:color w:val="954F72" w:themeColor="followedHyperlink"/>
      <w:u w:val="single"/>
    </w:rPr>
  </w:style>
  <w:style w:type="character" w:styleId="UnresolvedMention">
    <w:name w:val="Unresolved Mention"/>
    <w:basedOn w:val="DefaultParagraphFont"/>
    <w:uiPriority w:val="99"/>
    <w:semiHidden/>
    <w:unhideWhenUsed/>
    <w:rsid w:val="00F44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tarioca.telleronline.net/" TargetMode="External"/><Relationship Id="rId13" Type="http://schemas.openxmlformats.org/officeDocument/2006/relationships/hyperlink" Target="https://willdan.geocivix.com/secure/" TargetMode="Externa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yperlink" Target="https://willdan.geocivix.com/secure/" TargetMode="External"/><Relationship Id="rId7" Type="http://schemas.openxmlformats.org/officeDocument/2006/relationships/hyperlink" Target="https://automation.ontarioca.gov/OnlinePermits/Default.aspx" TargetMode="External"/><Relationship Id="rId12" Type="http://schemas.openxmlformats.org/officeDocument/2006/relationships/hyperlink" Target="https://automation.ontarioca.gov/OnlinePermits/Default.aspx" TargetMode="External"/><Relationship Id="rId17" Type="http://schemas.openxmlformats.org/officeDocument/2006/relationships/hyperlink" Target="https://willdan.geocivix.com/secure/" TargetMode="External"/><Relationship Id="rId2" Type="http://schemas.openxmlformats.org/officeDocument/2006/relationships/numbering" Target="numbering.xml"/><Relationship Id="rId16" Type="http://schemas.openxmlformats.org/officeDocument/2006/relationships/hyperlink" Target="https://ontarioca.telleronline.net/" TargetMode="External"/><Relationship Id="rId20" Type="http://schemas.openxmlformats.org/officeDocument/2006/relationships/hyperlink" Target="https://automation.ontarioca.gov/OnlinePermits/Default.asp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tomation.ontarioca.gov/OnlinePermits/Default.aspx"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willdan.geocivix.com/secure/" TargetMode="External"/><Relationship Id="rId14" Type="http://schemas.openxmlformats.org/officeDocument/2006/relationships/hyperlink" Target="https://automation.ontarioca.gov/onlinePermits/" TargetMode="External"/><Relationship Id="rId22" Type="http://schemas.openxmlformats.org/officeDocument/2006/relationships/hyperlink" Target="https://automation.ontarioca.gov/onlinePerm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16E07-2DD5-4F2D-B70C-CA7E38FE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Words>
  <Characters>462</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City of Ontario</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Salas</dc:creator>
  <cp:keywords/>
  <dc:description/>
  <cp:lastModifiedBy>Emily Medina</cp:lastModifiedBy>
  <cp:revision>2</cp:revision>
  <cp:lastPrinted>2023-10-11T19:22:00Z</cp:lastPrinted>
  <dcterms:created xsi:type="dcterms:W3CDTF">2023-10-19T21:28:00Z</dcterms:created>
  <dcterms:modified xsi:type="dcterms:W3CDTF">2023-10-19T21:28:00Z</dcterms:modified>
</cp:coreProperties>
</file>